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7A74" w:rsidRDefault="00A57A74"/>
    <w:tbl>
      <w:tblPr>
        <w:tblW w:w="9072" w:type="dxa"/>
        <w:tblInd w:w="53" w:type="dxa"/>
        <w:tblBorders>
          <w:top w:val="single" w:sz="2" w:space="0" w:color="000001"/>
          <w:left w:val="single" w:sz="2" w:space="0" w:color="000001"/>
          <w:bottom w:val="single" w:sz="2" w:space="0" w:color="000001"/>
          <w:insideH w:val="single" w:sz="2" w:space="0" w:color="000001"/>
        </w:tblBorders>
        <w:tblCellMar>
          <w:top w:w="55" w:type="dxa"/>
          <w:left w:w="51" w:type="dxa"/>
          <w:bottom w:w="55" w:type="dxa"/>
          <w:right w:w="55" w:type="dxa"/>
        </w:tblCellMar>
        <w:tblLook w:val="04A0" w:firstRow="1" w:lastRow="0" w:firstColumn="1" w:lastColumn="0" w:noHBand="0" w:noVBand="1"/>
      </w:tblPr>
      <w:tblGrid>
        <w:gridCol w:w="1650"/>
        <w:gridCol w:w="5887"/>
        <w:gridCol w:w="1535"/>
      </w:tblGrid>
      <w:tr w:rsidR="00A57A74">
        <w:tc>
          <w:tcPr>
            <w:tcW w:w="1650" w:type="dxa"/>
            <w:vMerge w:val="restart"/>
            <w:tcBorders>
              <w:top w:val="single" w:sz="2" w:space="0" w:color="000001"/>
              <w:left w:val="single" w:sz="2" w:space="0" w:color="000001"/>
              <w:bottom w:val="single" w:sz="2" w:space="0" w:color="000001"/>
            </w:tcBorders>
            <w:shd w:val="clear" w:color="auto" w:fill="auto"/>
            <w:tcMar>
              <w:left w:w="51" w:type="dxa"/>
            </w:tcMar>
          </w:tcPr>
          <w:p w:rsidR="00A57A74" w:rsidRDefault="00D04AFB">
            <w:pPr>
              <w:pStyle w:val="Zawartotabeli"/>
            </w:pPr>
            <w:r>
              <w:rPr>
                <w:noProof/>
                <w:lang w:eastAsia="pl-PL"/>
              </w:rPr>
              <w:drawing>
                <wp:anchor distT="0" distB="0" distL="0" distR="0" simplePos="0" relativeHeight="2" behindDoc="0" locked="0" layoutInCell="1" allowOverlap="1">
                  <wp:simplePos x="0" y="0"/>
                  <wp:positionH relativeFrom="column">
                    <wp:align>center</wp:align>
                  </wp:positionH>
                  <wp:positionV relativeFrom="paragraph">
                    <wp:posOffset>635</wp:posOffset>
                  </wp:positionV>
                  <wp:extent cx="613410" cy="717550"/>
                  <wp:effectExtent l="0" t="0" r="0" b="0"/>
                  <wp:wrapNone/>
                  <wp:docPr id="1" name="Obraz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2"/>
                          <pic:cNvPicPr>
                            <a:picLocks noChangeAspect="1" noChangeArrowheads="1"/>
                          </pic:cNvPicPr>
                        </pic:nvPicPr>
                        <pic:blipFill>
                          <a:blip r:embed="rId8"/>
                          <a:stretch>
                            <a:fillRect/>
                          </a:stretch>
                        </pic:blipFill>
                        <pic:spPr bwMode="auto">
                          <a:xfrm>
                            <a:off x="0" y="0"/>
                            <a:ext cx="613410" cy="717550"/>
                          </a:xfrm>
                          <a:prstGeom prst="rect">
                            <a:avLst/>
                          </a:prstGeom>
                        </pic:spPr>
                      </pic:pic>
                    </a:graphicData>
                  </a:graphic>
                </wp:anchor>
              </w:drawing>
            </w:r>
          </w:p>
          <w:p w:rsidR="00A57A74" w:rsidRDefault="00A57A74">
            <w:pPr>
              <w:pStyle w:val="Zawartotabeli"/>
            </w:pPr>
          </w:p>
          <w:p w:rsidR="00A57A74" w:rsidRDefault="00A57A74">
            <w:pPr>
              <w:pStyle w:val="Zawartotabeli"/>
            </w:pPr>
          </w:p>
          <w:p w:rsidR="00A57A74" w:rsidRDefault="00A57A74">
            <w:pPr>
              <w:pStyle w:val="Zawartotabeli"/>
            </w:pPr>
          </w:p>
          <w:p w:rsidR="00A57A74" w:rsidRDefault="00A57A74">
            <w:pPr>
              <w:pStyle w:val="Zawartotabeli"/>
              <w:jc w:val="center"/>
              <w:rPr>
                <w:b/>
                <w:bCs/>
                <w:sz w:val="8"/>
              </w:rPr>
            </w:pPr>
          </w:p>
          <w:p w:rsidR="00A57A74" w:rsidRDefault="00D04AFB">
            <w:pPr>
              <w:pStyle w:val="Zawartotabeli"/>
              <w:jc w:val="center"/>
              <w:rPr>
                <w:sz w:val="16"/>
              </w:rPr>
            </w:pPr>
            <w:r>
              <w:rPr>
                <w:sz w:val="16"/>
              </w:rPr>
              <w:t>Urząd Gminy</w:t>
            </w:r>
          </w:p>
          <w:p w:rsidR="00A57A74" w:rsidRDefault="00D04AFB">
            <w:pPr>
              <w:pStyle w:val="Zawartotabeli"/>
              <w:jc w:val="center"/>
              <w:rPr>
                <w:sz w:val="16"/>
              </w:rPr>
            </w:pPr>
            <w:r>
              <w:rPr>
                <w:sz w:val="16"/>
              </w:rPr>
              <w:t>Długosiodło</w:t>
            </w:r>
          </w:p>
        </w:tc>
        <w:tc>
          <w:tcPr>
            <w:tcW w:w="7422" w:type="dxa"/>
            <w:gridSpan w:val="2"/>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D04AFB">
            <w:pPr>
              <w:pStyle w:val="Zawartotabeli"/>
              <w:jc w:val="center"/>
            </w:pPr>
            <w:r>
              <w:t>KARTA USŁUGI</w:t>
            </w:r>
          </w:p>
        </w:tc>
      </w:tr>
      <w:tr w:rsidR="00A57A74">
        <w:tc>
          <w:tcPr>
            <w:tcW w:w="1650" w:type="dxa"/>
            <w:vMerge/>
            <w:tcBorders>
              <w:top w:val="single" w:sz="2" w:space="0" w:color="000001"/>
              <w:left w:val="single" w:sz="2" w:space="0" w:color="000001"/>
              <w:bottom w:val="single" w:sz="2" w:space="0" w:color="000001"/>
            </w:tcBorders>
            <w:shd w:val="clear" w:color="auto" w:fill="auto"/>
            <w:tcMar>
              <w:left w:w="51" w:type="dxa"/>
            </w:tcMar>
          </w:tcPr>
          <w:p w:rsidR="00A57A74" w:rsidRDefault="00A57A74">
            <w:pPr>
              <w:pStyle w:val="Zawartotabeli"/>
            </w:pPr>
          </w:p>
        </w:tc>
        <w:tc>
          <w:tcPr>
            <w:tcW w:w="5887" w:type="dxa"/>
            <w:tcBorders>
              <w:top w:val="single" w:sz="2" w:space="0" w:color="000001"/>
              <w:left w:val="single" w:sz="2" w:space="0" w:color="000001"/>
              <w:bottom w:val="single" w:sz="2" w:space="0" w:color="000001"/>
            </w:tcBorders>
            <w:shd w:val="clear" w:color="auto" w:fill="auto"/>
            <w:tcMar>
              <w:left w:w="51" w:type="dxa"/>
            </w:tcMar>
          </w:tcPr>
          <w:p w:rsidR="00A57A74" w:rsidRPr="00AE0EBA" w:rsidRDefault="00A57A74">
            <w:pPr>
              <w:jc w:val="center"/>
              <w:rPr>
                <w:i/>
                <w:iCs/>
              </w:rPr>
            </w:pPr>
          </w:p>
          <w:p w:rsidR="00AE0EBA" w:rsidRPr="00AE0EBA" w:rsidRDefault="00AE0EBA" w:rsidP="00AE0EBA">
            <w:pPr>
              <w:numPr>
                <w:ilvl w:val="0"/>
                <w:numId w:val="1"/>
              </w:numPr>
              <w:jc w:val="center"/>
              <w:rPr>
                <w:bCs/>
                <w:iCs/>
              </w:rPr>
            </w:pPr>
            <w:r w:rsidRPr="00AE0EBA">
              <w:rPr>
                <w:bCs/>
                <w:iCs/>
              </w:rPr>
              <w:t xml:space="preserve">Podział nieruchomości na podstawie art. 95 niezależnie od ustaleń planu miejscowego lub niezależnie od decyzji </w:t>
            </w:r>
            <w:r>
              <w:rPr>
                <w:bCs/>
                <w:iCs/>
              </w:rPr>
              <w:br/>
            </w:r>
            <w:r w:rsidRPr="00AE0EBA">
              <w:rPr>
                <w:bCs/>
                <w:iCs/>
              </w:rPr>
              <w:t xml:space="preserve">o warunkach zabudowy. </w:t>
            </w:r>
          </w:p>
          <w:p w:rsidR="006D2F4B" w:rsidRPr="00C33FDC" w:rsidRDefault="006D2F4B" w:rsidP="005F7DDB">
            <w:pPr>
              <w:jc w:val="center"/>
              <w:rPr>
                <w:iCs/>
              </w:rPr>
            </w:pPr>
          </w:p>
        </w:tc>
        <w:tc>
          <w:tcPr>
            <w:tcW w:w="1535"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D04AFB">
            <w:pPr>
              <w:pStyle w:val="Zawartotabeli"/>
              <w:rPr>
                <w:sz w:val="20"/>
              </w:rPr>
            </w:pPr>
            <w:r>
              <w:rPr>
                <w:sz w:val="20"/>
              </w:rPr>
              <w:t>Data zatwierdzenia</w:t>
            </w:r>
          </w:p>
          <w:p w:rsidR="00A57A74" w:rsidRDefault="00D04AFB">
            <w:pPr>
              <w:pStyle w:val="Zawartotabeli"/>
              <w:rPr>
                <w:sz w:val="20"/>
              </w:rPr>
            </w:pPr>
            <w:r>
              <w:rPr>
                <w:sz w:val="20"/>
              </w:rPr>
              <w:t>……………..</w:t>
            </w:r>
          </w:p>
        </w:tc>
      </w:tr>
      <w:tr w:rsidR="00A57A74">
        <w:tc>
          <w:tcPr>
            <w:tcW w:w="1650" w:type="dxa"/>
            <w:tcBorders>
              <w:top w:val="single" w:sz="2" w:space="0" w:color="000001"/>
              <w:left w:val="single" w:sz="2" w:space="0" w:color="000001"/>
              <w:bottom w:val="single" w:sz="2" w:space="0" w:color="000001"/>
            </w:tcBorders>
            <w:shd w:val="clear" w:color="auto" w:fill="auto"/>
            <w:tcMar>
              <w:left w:w="51" w:type="dxa"/>
            </w:tcMar>
          </w:tcPr>
          <w:p w:rsidR="00A57A74" w:rsidRDefault="00D04AFB">
            <w:pPr>
              <w:pStyle w:val="Zawartotabeli"/>
            </w:pPr>
            <w:r>
              <w:t>Komórka organizacyjna</w:t>
            </w:r>
          </w:p>
        </w:tc>
        <w:tc>
          <w:tcPr>
            <w:tcW w:w="7422" w:type="dxa"/>
            <w:gridSpan w:val="2"/>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Pr="00C33FDC" w:rsidRDefault="00C33FDC">
            <w:pPr>
              <w:jc w:val="center"/>
              <w:rPr>
                <w:iCs/>
              </w:rPr>
            </w:pPr>
            <w:r>
              <w:rPr>
                <w:iCs/>
              </w:rPr>
              <w:t>Wydział Rozwoju Gospodarczego Infrastruktury Technicznej, Gospodarki Nieruchomościami i Ochrony Środowiska</w:t>
            </w:r>
          </w:p>
        </w:tc>
      </w:tr>
    </w:tbl>
    <w:p w:rsidR="00A57A74" w:rsidRDefault="00A57A74"/>
    <w:tbl>
      <w:tblPr>
        <w:tblW w:w="9072" w:type="dxa"/>
        <w:tblInd w:w="5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51" w:type="dxa"/>
          <w:bottom w:w="55" w:type="dxa"/>
          <w:right w:w="55" w:type="dxa"/>
        </w:tblCellMar>
        <w:tblLook w:val="04A0" w:firstRow="1" w:lastRow="0" w:firstColumn="1" w:lastColumn="0" w:noHBand="0" w:noVBand="1"/>
      </w:tblPr>
      <w:tblGrid>
        <w:gridCol w:w="9072"/>
      </w:tblGrid>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D04AFB">
            <w:pPr>
              <w:pStyle w:val="Zawartotabeli"/>
            </w:pPr>
            <w:r>
              <w:t>1. WYMAGANE DOKUMENTY</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E0EBA" w:rsidRDefault="00AE0EBA" w:rsidP="00AE0EBA">
            <w:pPr>
              <w:widowControl/>
              <w:suppressAutoHyphens w:val="0"/>
              <w:spacing w:before="100" w:beforeAutospacing="1" w:after="100" w:afterAutospacing="1"/>
              <w:jc w:val="both"/>
              <w:rPr>
                <w:color w:val="auto"/>
                <w:lang w:eastAsia="pl-PL"/>
              </w:rPr>
            </w:pPr>
            <w:r>
              <w:rPr>
                <w:color w:val="auto"/>
                <w:lang w:eastAsia="pl-PL"/>
              </w:rPr>
              <w:t>1. Wniosek o dokonanie podziału nieruchomości.</w:t>
            </w:r>
          </w:p>
          <w:p w:rsidR="00AE0EBA" w:rsidRDefault="00AE0EBA" w:rsidP="00AE0EBA">
            <w:pPr>
              <w:widowControl/>
              <w:numPr>
                <w:ilvl w:val="0"/>
                <w:numId w:val="43"/>
              </w:numPr>
              <w:suppressAutoHyphens w:val="0"/>
              <w:spacing w:before="100" w:beforeAutospacing="1" w:after="100" w:afterAutospacing="1"/>
              <w:jc w:val="both"/>
              <w:rPr>
                <w:color w:val="auto"/>
                <w:lang w:eastAsia="pl-PL"/>
              </w:rPr>
            </w:pPr>
            <w:r w:rsidRPr="00AE0EBA">
              <w:rPr>
                <w:color w:val="auto"/>
                <w:lang w:eastAsia="pl-PL"/>
              </w:rPr>
              <w:t>Dokumenty stwierdzające tytuł prawny do nieruchomości w szczególności oświadczenie, o którym mowa w art. 116 ust. 2 pkt 4.</w:t>
            </w:r>
          </w:p>
          <w:p w:rsidR="00AE0EBA" w:rsidRDefault="00AE0EBA" w:rsidP="00AE0EBA">
            <w:pPr>
              <w:widowControl/>
              <w:numPr>
                <w:ilvl w:val="0"/>
                <w:numId w:val="43"/>
              </w:numPr>
              <w:suppressAutoHyphens w:val="0"/>
              <w:spacing w:before="100" w:beforeAutospacing="1" w:after="100" w:afterAutospacing="1"/>
              <w:jc w:val="both"/>
              <w:rPr>
                <w:color w:val="auto"/>
                <w:lang w:eastAsia="pl-PL"/>
              </w:rPr>
            </w:pPr>
            <w:r w:rsidRPr="00AE0EBA">
              <w:rPr>
                <w:color w:val="auto"/>
                <w:lang w:eastAsia="pl-PL"/>
              </w:rPr>
              <w:t>Odpis z rejestru przedsiębiorców (w przypadku spółek prawa handlowego, spółdzielni, przedsiębiorstw).</w:t>
            </w:r>
          </w:p>
          <w:p w:rsidR="00AE0EBA" w:rsidRDefault="00AE0EBA" w:rsidP="00AE0EBA">
            <w:pPr>
              <w:widowControl/>
              <w:numPr>
                <w:ilvl w:val="0"/>
                <w:numId w:val="43"/>
              </w:numPr>
              <w:suppressAutoHyphens w:val="0"/>
              <w:spacing w:before="100" w:beforeAutospacing="1" w:after="100" w:afterAutospacing="1"/>
              <w:jc w:val="both"/>
              <w:rPr>
                <w:color w:val="auto"/>
                <w:lang w:eastAsia="pl-PL"/>
              </w:rPr>
            </w:pPr>
            <w:r w:rsidRPr="00AE0EBA">
              <w:rPr>
                <w:color w:val="auto"/>
                <w:lang w:eastAsia="pl-PL"/>
              </w:rPr>
              <w:t>Wypis z katastru nieruchomości (ewidencji gruntów i budynków) i kopię mapy katastralnej obejmującej   nieruchomość podlegającą podziałowi.</w:t>
            </w:r>
          </w:p>
          <w:p w:rsidR="00AE0EBA" w:rsidRDefault="00AE0EBA" w:rsidP="00AE0EBA">
            <w:pPr>
              <w:widowControl/>
              <w:numPr>
                <w:ilvl w:val="0"/>
                <w:numId w:val="43"/>
              </w:numPr>
              <w:suppressAutoHyphens w:val="0"/>
              <w:spacing w:before="100" w:beforeAutospacing="1" w:after="100" w:afterAutospacing="1"/>
              <w:jc w:val="both"/>
              <w:rPr>
                <w:color w:val="auto"/>
                <w:lang w:eastAsia="pl-PL"/>
              </w:rPr>
            </w:pPr>
            <w:r w:rsidRPr="00AE0EBA">
              <w:rPr>
                <w:color w:val="auto"/>
                <w:lang w:eastAsia="pl-PL"/>
              </w:rPr>
              <w:t>Pozwolenie, o którym mowa w art. 96 ust. 1a, w przypadku nieruchomości wpisanej do rejestru zabytków.</w:t>
            </w:r>
          </w:p>
          <w:p w:rsidR="00AE0EBA" w:rsidRDefault="00AE0EBA" w:rsidP="00AE0EBA">
            <w:pPr>
              <w:widowControl/>
              <w:numPr>
                <w:ilvl w:val="0"/>
                <w:numId w:val="43"/>
              </w:numPr>
              <w:suppressAutoHyphens w:val="0"/>
              <w:spacing w:before="100" w:beforeAutospacing="1" w:after="100" w:afterAutospacing="1"/>
              <w:jc w:val="both"/>
              <w:rPr>
                <w:color w:val="auto"/>
                <w:lang w:eastAsia="pl-PL"/>
              </w:rPr>
            </w:pPr>
            <w:r w:rsidRPr="00AE0EBA">
              <w:rPr>
                <w:color w:val="auto"/>
                <w:lang w:eastAsia="pl-PL"/>
              </w:rPr>
              <w:t>Protokół przyjęcia granic nieruchomości.</w:t>
            </w:r>
          </w:p>
          <w:p w:rsidR="00AE0EBA" w:rsidRDefault="00AE0EBA" w:rsidP="00AE0EBA">
            <w:pPr>
              <w:widowControl/>
              <w:numPr>
                <w:ilvl w:val="0"/>
                <w:numId w:val="43"/>
              </w:numPr>
              <w:suppressAutoHyphens w:val="0"/>
              <w:spacing w:before="100" w:beforeAutospacing="1" w:after="100" w:afterAutospacing="1"/>
              <w:jc w:val="both"/>
              <w:rPr>
                <w:color w:val="auto"/>
                <w:lang w:eastAsia="pl-PL"/>
              </w:rPr>
            </w:pPr>
            <w:r w:rsidRPr="00AE0EBA">
              <w:rPr>
                <w:color w:val="auto"/>
                <w:lang w:eastAsia="pl-PL"/>
              </w:rPr>
              <w:t>Wykaz zmian gruntowych.</w:t>
            </w:r>
          </w:p>
          <w:p w:rsidR="00AE0EBA" w:rsidRDefault="00AE0EBA" w:rsidP="00AE0EBA">
            <w:pPr>
              <w:widowControl/>
              <w:numPr>
                <w:ilvl w:val="0"/>
                <w:numId w:val="43"/>
              </w:numPr>
              <w:suppressAutoHyphens w:val="0"/>
              <w:spacing w:before="100" w:beforeAutospacing="1" w:after="100" w:afterAutospacing="1"/>
              <w:jc w:val="both"/>
              <w:rPr>
                <w:color w:val="auto"/>
                <w:lang w:eastAsia="pl-PL"/>
              </w:rPr>
            </w:pPr>
            <w:r w:rsidRPr="00AE0EBA">
              <w:rPr>
                <w:color w:val="auto"/>
                <w:lang w:eastAsia="pl-PL"/>
              </w:rPr>
              <w:t>Wykaz synchronizacyjny, jeżeli oznaczenie działek w ewidencji gruntów jest</w:t>
            </w:r>
            <w:r>
              <w:rPr>
                <w:color w:val="auto"/>
                <w:lang w:eastAsia="pl-PL"/>
              </w:rPr>
              <w:t xml:space="preserve"> inne niż w księdze  wieczystej.</w:t>
            </w:r>
          </w:p>
          <w:p w:rsidR="00AE0EBA" w:rsidRDefault="00AE0EBA" w:rsidP="00AE0EBA">
            <w:pPr>
              <w:widowControl/>
              <w:numPr>
                <w:ilvl w:val="0"/>
                <w:numId w:val="43"/>
              </w:numPr>
              <w:suppressAutoHyphens w:val="0"/>
              <w:spacing w:before="100" w:beforeAutospacing="1" w:after="100" w:afterAutospacing="1"/>
              <w:jc w:val="both"/>
              <w:rPr>
                <w:color w:val="auto"/>
                <w:lang w:eastAsia="pl-PL"/>
              </w:rPr>
            </w:pPr>
            <w:r w:rsidRPr="00AE0EBA">
              <w:rPr>
                <w:color w:val="auto"/>
                <w:lang w:eastAsia="pl-PL"/>
              </w:rPr>
              <w:t>Mapę z projektem podziału.</w:t>
            </w:r>
          </w:p>
          <w:p w:rsidR="00480CBC" w:rsidRPr="00AE0EBA" w:rsidRDefault="00AE0EBA" w:rsidP="00AE0EBA">
            <w:pPr>
              <w:widowControl/>
              <w:numPr>
                <w:ilvl w:val="0"/>
                <w:numId w:val="43"/>
              </w:numPr>
              <w:suppressAutoHyphens w:val="0"/>
              <w:spacing w:before="100" w:beforeAutospacing="1" w:after="100" w:afterAutospacing="1"/>
              <w:jc w:val="both"/>
              <w:rPr>
                <w:color w:val="auto"/>
                <w:lang w:eastAsia="pl-PL"/>
              </w:rPr>
            </w:pPr>
            <w:r w:rsidRPr="00AE0EBA">
              <w:rPr>
                <w:color w:val="auto"/>
                <w:lang w:eastAsia="pl-PL"/>
              </w:rPr>
              <w:t xml:space="preserve">Dokumenty potwierdzające poszczególne cele podziału (zgodnie z art. 95 ustawy </w:t>
            </w:r>
            <w:r w:rsidRPr="00AE0EBA">
              <w:rPr>
                <w:color w:val="auto"/>
                <w:lang w:eastAsia="pl-PL"/>
              </w:rPr>
              <w:br/>
              <w:t>o gospodarce nieruchomościami).</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D04AFB">
            <w:pPr>
              <w:pStyle w:val="Zawartotabeli"/>
            </w:pPr>
            <w:r>
              <w:t>2. MIEJSCE ZŁOŻENIA DOKUMENTÓW</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5F7DDB">
            <w:pPr>
              <w:pStyle w:val="Zawartotabeli"/>
            </w:pPr>
            <w:r>
              <w:t>Urząd Gminy Długosiodło, ul. T. K</w:t>
            </w:r>
            <w:r w:rsidR="006D2F4B">
              <w:t>ościuszki 2, 07-210 Długosiodło.</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D04AFB">
            <w:pPr>
              <w:pStyle w:val="Zawartotabeli"/>
            </w:pPr>
            <w:r>
              <w:t>3. TERMIN I SPOSÓB ZAŁATWIENIA SPRAWY</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480CBC" w:rsidRDefault="00480CBC" w:rsidP="00480CBC">
            <w:pPr>
              <w:widowControl/>
              <w:suppressAutoHyphens w:val="0"/>
              <w:spacing w:before="100" w:beforeAutospacing="1" w:after="100" w:afterAutospacing="1"/>
              <w:rPr>
                <w:color w:val="auto"/>
                <w:lang w:eastAsia="pl-PL"/>
              </w:rPr>
            </w:pPr>
            <w:r>
              <w:rPr>
                <w:color w:val="auto"/>
                <w:lang w:eastAsia="pl-PL"/>
              </w:rPr>
              <w:t xml:space="preserve">1. </w:t>
            </w:r>
            <w:r w:rsidRPr="00480CBC">
              <w:rPr>
                <w:color w:val="auto"/>
                <w:lang w:eastAsia="pl-PL"/>
              </w:rPr>
              <w:t>Jeden miesiąc od momentu otrzymania kompletnego wniosku przez organ właściwy do jego rozpoznania.</w:t>
            </w:r>
          </w:p>
          <w:p w:rsidR="00A57A74" w:rsidRPr="000E3B4B" w:rsidRDefault="00480CBC" w:rsidP="000E3B4B">
            <w:pPr>
              <w:widowControl/>
              <w:suppressAutoHyphens w:val="0"/>
              <w:spacing w:before="100" w:beforeAutospacing="1" w:after="100" w:afterAutospacing="1"/>
              <w:rPr>
                <w:color w:val="auto"/>
                <w:lang w:eastAsia="pl-PL"/>
              </w:rPr>
            </w:pPr>
            <w:r>
              <w:rPr>
                <w:color w:val="auto"/>
                <w:lang w:eastAsia="pl-PL"/>
              </w:rPr>
              <w:t xml:space="preserve">2. </w:t>
            </w:r>
            <w:r w:rsidRPr="00480CBC">
              <w:rPr>
                <w:color w:val="auto"/>
                <w:lang w:eastAsia="pl-PL"/>
              </w:rPr>
              <w:t>Dwa miesiące w sprawach szczególnie skomplikowanych.</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D04AFB">
            <w:pPr>
              <w:pStyle w:val="Zawartotabeli"/>
            </w:pPr>
            <w:r>
              <w:t>4. OPŁATY</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Pr="00480CBC" w:rsidRDefault="00480CBC" w:rsidP="00FD618A">
            <w:pPr>
              <w:pStyle w:val="Zawartotabeli"/>
              <w:rPr>
                <w:b/>
                <w:bCs/>
              </w:rPr>
            </w:pPr>
            <w:r>
              <w:rPr>
                <w:rStyle w:val="Pogrubienie"/>
                <w:b w:val="0"/>
              </w:rPr>
              <w:t>Brak</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D04AFB">
            <w:pPr>
              <w:pStyle w:val="Zawartotabeli"/>
            </w:pPr>
            <w:r>
              <w:t>5. TRYB ODWOŁAWCZY</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480CBC" w:rsidRPr="00480CBC" w:rsidRDefault="00AE0EBA" w:rsidP="00480CBC">
            <w:pPr>
              <w:widowControl/>
              <w:suppressAutoHyphens w:val="0"/>
              <w:spacing w:before="100" w:beforeAutospacing="1" w:after="100" w:afterAutospacing="1"/>
              <w:jc w:val="both"/>
              <w:rPr>
                <w:color w:val="auto"/>
                <w:lang w:eastAsia="pl-PL"/>
              </w:rPr>
            </w:pPr>
            <w:r>
              <w:rPr>
                <w:color w:val="auto"/>
                <w:lang w:eastAsia="pl-PL"/>
              </w:rPr>
              <w:t>1</w:t>
            </w:r>
            <w:r w:rsidR="00480CBC">
              <w:rPr>
                <w:color w:val="auto"/>
                <w:lang w:eastAsia="pl-PL"/>
              </w:rPr>
              <w:t xml:space="preserve">. </w:t>
            </w:r>
            <w:r w:rsidR="00480CBC" w:rsidRPr="00480CBC">
              <w:rPr>
                <w:color w:val="auto"/>
                <w:lang w:eastAsia="pl-PL"/>
              </w:rPr>
              <w:t xml:space="preserve">Od decyzji przysługuje odwołanie do Samorządowego Kolegium Odwoławczego złożone za pośrednictwem </w:t>
            </w:r>
            <w:r w:rsidR="00480CBC">
              <w:rPr>
                <w:color w:val="auto"/>
                <w:lang w:eastAsia="pl-PL"/>
              </w:rPr>
              <w:t>Wójta Gminy Długosiodło</w:t>
            </w:r>
            <w:r w:rsidR="00480CBC" w:rsidRPr="00480CBC">
              <w:rPr>
                <w:color w:val="auto"/>
                <w:lang w:eastAsia="pl-PL"/>
              </w:rPr>
              <w:t xml:space="preserve"> w terminie 14 dni od dnia jej doręczenia. </w:t>
            </w:r>
          </w:p>
          <w:p w:rsidR="00A57A74" w:rsidRPr="00480CBC" w:rsidRDefault="00AE0EBA" w:rsidP="00480CBC">
            <w:pPr>
              <w:widowControl/>
              <w:suppressAutoHyphens w:val="0"/>
              <w:spacing w:before="100" w:beforeAutospacing="1" w:after="100" w:afterAutospacing="1"/>
              <w:jc w:val="both"/>
              <w:rPr>
                <w:color w:val="auto"/>
                <w:lang w:eastAsia="pl-PL"/>
              </w:rPr>
            </w:pPr>
            <w:r>
              <w:rPr>
                <w:color w:val="auto"/>
                <w:lang w:eastAsia="pl-PL"/>
              </w:rPr>
              <w:t>2</w:t>
            </w:r>
            <w:r w:rsidR="00480CBC" w:rsidRPr="00480CBC">
              <w:rPr>
                <w:color w:val="auto"/>
                <w:lang w:eastAsia="pl-PL"/>
              </w:rPr>
              <w:t>. W trakcie biegu terminu do wniesienia odwołania strona może zrzec się prawa do wniesienia odwołania wobec organu administracji publicznej, który wydał decyzję (</w:t>
            </w:r>
            <w:r w:rsidR="00480CBC" w:rsidRPr="00480CBC">
              <w:rPr>
                <w:color w:val="auto"/>
                <w:u w:val="single"/>
                <w:lang w:eastAsia="pl-PL"/>
              </w:rPr>
              <w:t xml:space="preserve">wzór </w:t>
            </w:r>
            <w:r w:rsidR="00480CBC">
              <w:rPr>
                <w:color w:val="auto"/>
                <w:u w:val="single"/>
                <w:lang w:eastAsia="pl-PL"/>
              </w:rPr>
              <w:br/>
            </w:r>
            <w:r w:rsidR="00480CBC" w:rsidRPr="00480CBC">
              <w:rPr>
                <w:color w:val="auto"/>
                <w:u w:val="single"/>
                <w:lang w:eastAsia="pl-PL"/>
              </w:rPr>
              <w:t>w załączniku do pobrania</w:t>
            </w:r>
            <w:hyperlink r:id="rId9" w:history="1">
              <w:r w:rsidR="00480CBC" w:rsidRPr="00480CBC">
                <w:rPr>
                  <w:color w:val="auto"/>
                  <w:u w:val="single"/>
                  <w:lang w:eastAsia="pl-PL"/>
                </w:rPr>
                <w:t>)</w:t>
              </w:r>
            </w:hyperlink>
            <w:r w:rsidR="00480CBC" w:rsidRPr="00480CBC">
              <w:rPr>
                <w:color w:val="auto"/>
                <w:lang w:eastAsia="pl-PL"/>
              </w:rPr>
              <w:t>. Z dniem doręczenia organowi administracji publicznej oświadczenia o zrzeczeniu się prawa do wniesienia odwołania przez ostatnią ze stron postępowania, decyzja staje się ostateczna i prawomocna. Decyzja podlega wykonaniu przed upływem terminu do wniesienia odwołania, jeżeli jest zgodna z żądaniem wszystkich stron lub jeżeli wszystkie strony zrzekły się prawa do wniesienia odwołania.</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D04AFB">
            <w:pPr>
              <w:pStyle w:val="Zawartotabeli"/>
            </w:pPr>
            <w:r>
              <w:lastRenderedPageBreak/>
              <w:t>6. PODSTAWA PRAWNA</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480CBC" w:rsidRPr="00480CBC" w:rsidRDefault="00480CBC" w:rsidP="00265BAF">
            <w:pPr>
              <w:widowControl/>
              <w:suppressAutoHyphens w:val="0"/>
              <w:spacing w:before="100" w:beforeAutospacing="1" w:after="100" w:afterAutospacing="1"/>
              <w:jc w:val="both"/>
              <w:rPr>
                <w:color w:val="auto"/>
                <w:lang w:eastAsia="pl-PL"/>
              </w:rPr>
            </w:pPr>
            <w:r>
              <w:rPr>
                <w:color w:val="auto"/>
                <w:lang w:eastAsia="pl-PL"/>
              </w:rPr>
              <w:t xml:space="preserve">1. </w:t>
            </w:r>
            <w:r w:rsidR="00C22AEB">
              <w:rPr>
                <w:color w:val="auto"/>
                <w:lang w:eastAsia="pl-PL"/>
              </w:rPr>
              <w:t>Ustawa z 21 sierpnia 1997 r.</w:t>
            </w:r>
            <w:r>
              <w:rPr>
                <w:color w:val="auto"/>
                <w:lang w:eastAsia="pl-PL"/>
              </w:rPr>
              <w:t xml:space="preserve"> o gospodarce nieruchomościami.</w:t>
            </w:r>
          </w:p>
          <w:p w:rsidR="00480CBC" w:rsidRPr="00480CBC" w:rsidRDefault="00480CBC" w:rsidP="00265BAF">
            <w:pPr>
              <w:widowControl/>
              <w:suppressAutoHyphens w:val="0"/>
              <w:spacing w:before="100" w:beforeAutospacing="1" w:after="100" w:afterAutospacing="1"/>
              <w:jc w:val="both"/>
              <w:rPr>
                <w:color w:val="auto"/>
                <w:lang w:eastAsia="pl-PL"/>
              </w:rPr>
            </w:pPr>
            <w:r>
              <w:rPr>
                <w:color w:val="auto"/>
                <w:lang w:eastAsia="pl-PL"/>
              </w:rPr>
              <w:t xml:space="preserve">2. </w:t>
            </w:r>
            <w:r w:rsidRPr="00480CBC">
              <w:rPr>
                <w:color w:val="auto"/>
                <w:lang w:eastAsia="pl-PL"/>
              </w:rPr>
              <w:t xml:space="preserve">Ustawa z </w:t>
            </w:r>
            <w:r w:rsidR="00C22AEB">
              <w:rPr>
                <w:color w:val="auto"/>
                <w:lang w:eastAsia="pl-PL"/>
              </w:rPr>
              <w:t>dnia 14 czerwca 1960 r.</w:t>
            </w:r>
            <w:r w:rsidRPr="00480CBC">
              <w:rPr>
                <w:color w:val="auto"/>
                <w:lang w:eastAsia="pl-PL"/>
              </w:rPr>
              <w:t xml:space="preserve"> Kodeks</w:t>
            </w:r>
            <w:r>
              <w:rPr>
                <w:color w:val="auto"/>
                <w:lang w:eastAsia="pl-PL"/>
              </w:rPr>
              <w:t xml:space="preserve"> postępowania administracyjnego.</w:t>
            </w:r>
          </w:p>
          <w:p w:rsidR="005F7DDB" w:rsidRPr="000E3B4B" w:rsidRDefault="00480CBC" w:rsidP="00265BAF">
            <w:pPr>
              <w:widowControl/>
              <w:suppressAutoHyphens w:val="0"/>
              <w:spacing w:before="100" w:beforeAutospacing="1" w:after="100" w:afterAutospacing="1"/>
              <w:jc w:val="both"/>
              <w:rPr>
                <w:color w:val="auto"/>
                <w:lang w:eastAsia="pl-PL"/>
              </w:rPr>
            </w:pPr>
            <w:r>
              <w:rPr>
                <w:color w:val="auto"/>
                <w:lang w:eastAsia="pl-PL"/>
              </w:rPr>
              <w:t xml:space="preserve">3. </w:t>
            </w:r>
            <w:r w:rsidRPr="00480CBC">
              <w:rPr>
                <w:color w:val="auto"/>
                <w:lang w:eastAsia="pl-PL"/>
              </w:rPr>
              <w:t>Rozporządzenie Rady Ministrów z dnia 7 grudnia 2004</w:t>
            </w:r>
            <w:r>
              <w:rPr>
                <w:color w:val="auto"/>
                <w:lang w:eastAsia="pl-PL"/>
              </w:rPr>
              <w:t xml:space="preserve"> </w:t>
            </w:r>
            <w:r w:rsidRPr="00480CBC">
              <w:rPr>
                <w:color w:val="auto"/>
                <w:lang w:eastAsia="pl-PL"/>
              </w:rPr>
              <w:t>r. w sprawie sposobu i trybu doko</w:t>
            </w:r>
            <w:r>
              <w:rPr>
                <w:color w:val="auto"/>
                <w:lang w:eastAsia="pl-PL"/>
              </w:rPr>
              <w:t>nywania podziałów nieruchomości.</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D04AFB">
            <w:pPr>
              <w:pStyle w:val="Zawartotabeli"/>
            </w:pPr>
            <w:r>
              <w:t>7. INNE INFORMACJE</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Pr="000E3B4B" w:rsidRDefault="00480CBC" w:rsidP="00480CBC">
            <w:pPr>
              <w:pStyle w:val="NormalnyWeb"/>
              <w:jc w:val="both"/>
            </w:pPr>
            <w:r>
              <w:t>W trakcie postępowania może zaistnieć konieczność przedłożenia dodatkowej dokumentacji.</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A57A74" w:rsidRDefault="00D04AFB">
            <w:pPr>
              <w:pStyle w:val="Zawartotabeli"/>
            </w:pPr>
            <w:r>
              <w:t>8. PRACOWNIK UDZIELAJĄCY  INFORMACJI W SPRAWIE</w:t>
            </w:r>
          </w:p>
        </w:tc>
      </w:tr>
      <w:tr w:rsidR="00A57A74">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rsidR="00C33FDC" w:rsidRDefault="00D04AFB">
            <w:pPr>
              <w:pStyle w:val="Zawartotabeli"/>
              <w:rPr>
                <w:sz w:val="20"/>
              </w:rPr>
            </w:pPr>
            <w:r>
              <w:rPr>
                <w:sz w:val="20"/>
              </w:rPr>
              <w:t>Imiona, nazwiska i numery telefonów pracowników odpowiedzialnych za merytoryczne udzielanie informacji wynikających z karty usługi:</w:t>
            </w:r>
            <w:r w:rsidR="00C33FDC">
              <w:rPr>
                <w:sz w:val="20"/>
              </w:rPr>
              <w:t xml:space="preserve"> </w:t>
            </w:r>
          </w:p>
          <w:p w:rsidR="00A57A74" w:rsidRDefault="00C33FDC">
            <w:pPr>
              <w:pStyle w:val="Zawartotabeli"/>
              <w:rPr>
                <w:sz w:val="20"/>
              </w:rPr>
            </w:pPr>
            <w:r>
              <w:rPr>
                <w:sz w:val="20"/>
              </w:rPr>
              <w:t>Łukasz Szyszkowski (29) 64-23-655</w:t>
            </w:r>
          </w:p>
          <w:p w:rsidR="00A57A74" w:rsidRDefault="00A57A74">
            <w:pPr>
              <w:pStyle w:val="Zawartotabeli"/>
              <w:rPr>
                <w:sz w:val="20"/>
              </w:rPr>
            </w:pPr>
          </w:p>
        </w:tc>
      </w:tr>
    </w:tbl>
    <w:p w:rsidR="00A57A74" w:rsidRDefault="00A57A74"/>
    <w:p w:rsidR="00A57A74" w:rsidRDefault="00A57A74"/>
    <w:p w:rsidR="00A57A74" w:rsidRDefault="00A57A74" w:rsidP="006D2F4B">
      <w:pPr>
        <w:tabs>
          <w:tab w:val="left" w:pos="990"/>
        </w:tabs>
      </w:pPr>
    </w:p>
    <w:p w:rsidR="000E3B4B" w:rsidRDefault="000E3B4B" w:rsidP="000E3B4B">
      <w:pPr>
        <w:pStyle w:val="Tekstpodstawowy"/>
        <w:rPr>
          <w:rFonts w:ascii="Arial" w:hAnsi="Arial" w:cs="Arial"/>
        </w:rPr>
      </w:pPr>
      <w:bookmarkStart w:id="0" w:name="_GoBack"/>
      <w:bookmarkEnd w:id="0"/>
    </w:p>
    <w:p w:rsidR="000E3B4B" w:rsidRDefault="000E3B4B" w:rsidP="000E3B4B">
      <w:pPr>
        <w:spacing w:line="360" w:lineRule="auto"/>
        <w:rPr>
          <w:rFonts w:ascii="Arial" w:hAnsi="Arial" w:cs="Arial"/>
          <w:sz w:val="23"/>
        </w:rPr>
      </w:pPr>
    </w:p>
    <w:p w:rsidR="0060490E" w:rsidRDefault="0060490E"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6F3F61" w:rsidRDefault="006F3F61" w:rsidP="006D2F4B">
      <w:pPr>
        <w:tabs>
          <w:tab w:val="left" w:pos="990"/>
        </w:tabs>
      </w:pPr>
    </w:p>
    <w:p w:rsidR="00480CBC" w:rsidRDefault="00480CBC" w:rsidP="006D2F4B">
      <w:pPr>
        <w:tabs>
          <w:tab w:val="left" w:pos="990"/>
        </w:tabs>
      </w:pPr>
    </w:p>
    <w:p w:rsidR="00480CBC" w:rsidRPr="00480CBC" w:rsidRDefault="00480CBC" w:rsidP="00480CBC">
      <w:pPr>
        <w:widowControl/>
        <w:suppressAutoHyphens w:val="0"/>
        <w:rPr>
          <w:color w:val="auto"/>
          <w:lang w:eastAsia="pl-PL"/>
        </w:rPr>
      </w:pPr>
    </w:p>
    <w:p w:rsidR="00480CBC" w:rsidRPr="00480CBC" w:rsidRDefault="00480CBC" w:rsidP="00480CBC">
      <w:pPr>
        <w:widowControl/>
        <w:suppressAutoHyphens w:val="0"/>
        <w:rPr>
          <w:color w:val="auto"/>
          <w:sz w:val="18"/>
          <w:lang w:eastAsia="pl-PL"/>
        </w:rPr>
      </w:pPr>
      <w:r w:rsidRPr="00480CBC">
        <w:rPr>
          <w:color w:val="auto"/>
          <w:lang w:eastAsia="pl-PL"/>
        </w:rPr>
        <w:t>....................................................................</w:t>
      </w:r>
      <w:r w:rsidRPr="00480CBC">
        <w:rPr>
          <w:color w:val="auto"/>
          <w:sz w:val="18"/>
          <w:lang w:eastAsia="pl-PL"/>
        </w:rPr>
        <w:t xml:space="preserve">                                                 </w:t>
      </w:r>
      <w:r w:rsidRPr="00480CBC">
        <w:rPr>
          <w:b/>
          <w:color w:val="auto"/>
          <w:lang w:eastAsia="pl-PL"/>
        </w:rPr>
        <w:t xml:space="preserve"> </w:t>
      </w:r>
      <w:r w:rsidRPr="00480CBC">
        <w:rPr>
          <w:bCs/>
          <w:i/>
          <w:iCs/>
          <w:color w:val="auto"/>
          <w:sz w:val="20"/>
          <w:lang w:eastAsia="pl-PL"/>
        </w:rPr>
        <w:t>.</w:t>
      </w:r>
      <w:r w:rsidRPr="00480CBC">
        <w:rPr>
          <w:color w:val="auto"/>
          <w:lang w:eastAsia="pl-PL"/>
        </w:rPr>
        <w:t>…................………………</w:t>
      </w:r>
    </w:p>
    <w:p w:rsidR="00480CBC" w:rsidRPr="00480CBC" w:rsidRDefault="00480CBC" w:rsidP="00480CBC">
      <w:pPr>
        <w:widowControl/>
        <w:suppressAutoHyphens w:val="0"/>
        <w:rPr>
          <w:i/>
          <w:iCs/>
          <w:color w:val="auto"/>
          <w:sz w:val="20"/>
          <w:lang w:eastAsia="pl-PL"/>
        </w:rPr>
      </w:pPr>
      <w:r w:rsidRPr="00480CBC">
        <w:rPr>
          <w:i/>
          <w:iCs/>
          <w:color w:val="auto"/>
          <w:sz w:val="20"/>
          <w:lang w:eastAsia="pl-PL"/>
        </w:rPr>
        <w:t xml:space="preserve">                          (Imię i Nazwisko)                                                                                       </w:t>
      </w:r>
      <w:r w:rsidRPr="00480CBC">
        <w:rPr>
          <w:color w:val="auto"/>
          <w:lang w:eastAsia="pl-PL"/>
        </w:rPr>
        <w:t>(</w:t>
      </w:r>
      <w:r w:rsidRPr="00480CBC">
        <w:rPr>
          <w:bCs/>
          <w:i/>
          <w:iCs/>
          <w:color w:val="auto"/>
          <w:sz w:val="20"/>
          <w:lang w:eastAsia="pl-PL"/>
        </w:rPr>
        <w:t>Miejscowość data)</w:t>
      </w:r>
    </w:p>
    <w:p w:rsidR="00480CBC" w:rsidRPr="00480CBC" w:rsidRDefault="00480CBC" w:rsidP="00480CBC">
      <w:pPr>
        <w:widowControl/>
        <w:suppressAutoHyphens w:val="0"/>
        <w:rPr>
          <w:color w:val="auto"/>
          <w:sz w:val="18"/>
          <w:lang w:eastAsia="pl-PL"/>
        </w:rPr>
      </w:pPr>
      <w:r w:rsidRPr="00480CBC">
        <w:rPr>
          <w:color w:val="auto"/>
          <w:sz w:val="18"/>
          <w:lang w:eastAsia="pl-PL"/>
        </w:rPr>
        <w:t xml:space="preserve">                                                        </w:t>
      </w:r>
    </w:p>
    <w:p w:rsidR="00480CBC" w:rsidRPr="00480CBC" w:rsidRDefault="00480CBC" w:rsidP="00480CBC">
      <w:pPr>
        <w:widowControl/>
        <w:suppressAutoHyphens w:val="0"/>
        <w:rPr>
          <w:color w:val="auto"/>
          <w:sz w:val="18"/>
          <w:lang w:eastAsia="pl-PL"/>
        </w:rPr>
      </w:pPr>
      <w:r w:rsidRPr="00480CBC">
        <w:rPr>
          <w:color w:val="auto"/>
          <w:lang w:eastAsia="pl-PL"/>
        </w:rPr>
        <w:t>....................................................................</w:t>
      </w:r>
    </w:p>
    <w:p w:rsidR="00480CBC" w:rsidRPr="00480CBC" w:rsidRDefault="00480CBC" w:rsidP="00480CBC">
      <w:pPr>
        <w:widowControl/>
        <w:suppressAutoHyphens w:val="0"/>
        <w:rPr>
          <w:i/>
          <w:iCs/>
          <w:color w:val="auto"/>
          <w:sz w:val="20"/>
          <w:lang w:eastAsia="pl-PL"/>
        </w:rPr>
      </w:pPr>
      <w:r w:rsidRPr="00480CBC">
        <w:rPr>
          <w:i/>
          <w:iCs/>
          <w:color w:val="auto"/>
          <w:sz w:val="20"/>
          <w:lang w:eastAsia="pl-PL"/>
        </w:rPr>
        <w:t xml:space="preserve">                      (Miejsce zamieszkania)</w:t>
      </w:r>
    </w:p>
    <w:p w:rsidR="00480CBC" w:rsidRPr="00480CBC" w:rsidRDefault="00480CBC" w:rsidP="00480CBC">
      <w:pPr>
        <w:widowControl/>
        <w:suppressAutoHyphens w:val="0"/>
        <w:rPr>
          <w:color w:val="auto"/>
          <w:lang w:eastAsia="pl-PL"/>
        </w:rPr>
      </w:pPr>
    </w:p>
    <w:p w:rsidR="00480CBC" w:rsidRPr="00480CBC" w:rsidRDefault="00480CBC" w:rsidP="00480CBC">
      <w:pPr>
        <w:widowControl/>
        <w:suppressAutoHyphens w:val="0"/>
        <w:rPr>
          <w:color w:val="auto"/>
          <w:lang w:eastAsia="pl-PL"/>
        </w:rPr>
      </w:pPr>
      <w:r w:rsidRPr="00480CBC">
        <w:rPr>
          <w:color w:val="auto"/>
          <w:lang w:eastAsia="pl-PL"/>
        </w:rPr>
        <w:t>...................................................................</w:t>
      </w:r>
    </w:p>
    <w:p w:rsidR="00480CBC" w:rsidRPr="00480CBC" w:rsidRDefault="00480CBC" w:rsidP="00480CBC">
      <w:pPr>
        <w:widowControl/>
        <w:suppressAutoHyphens w:val="0"/>
        <w:rPr>
          <w:i/>
          <w:iCs/>
          <w:color w:val="auto"/>
          <w:sz w:val="20"/>
          <w:lang w:eastAsia="pl-PL"/>
        </w:rPr>
      </w:pPr>
      <w:r w:rsidRPr="00480CBC">
        <w:rPr>
          <w:i/>
          <w:iCs/>
          <w:color w:val="auto"/>
          <w:sz w:val="20"/>
          <w:lang w:eastAsia="pl-PL"/>
        </w:rPr>
        <w:t xml:space="preserve">                           (Kod  pocztowy)           </w:t>
      </w:r>
    </w:p>
    <w:p w:rsidR="00480CBC" w:rsidRPr="00480CBC" w:rsidRDefault="00480CBC" w:rsidP="00480CBC">
      <w:pPr>
        <w:widowControl/>
        <w:suppressAutoHyphens w:val="0"/>
        <w:rPr>
          <w:b/>
          <w:color w:val="auto"/>
          <w:sz w:val="28"/>
          <w:szCs w:val="28"/>
          <w:lang w:eastAsia="pl-PL"/>
        </w:rPr>
      </w:pPr>
      <w:r w:rsidRPr="00480CBC">
        <w:rPr>
          <w:color w:val="auto"/>
          <w:sz w:val="18"/>
          <w:lang w:eastAsia="pl-PL"/>
        </w:rPr>
        <w:t xml:space="preserve">                                                                                                             </w:t>
      </w:r>
      <w:r w:rsidRPr="00480CBC">
        <w:rPr>
          <w:b/>
          <w:color w:val="auto"/>
          <w:sz w:val="28"/>
          <w:szCs w:val="28"/>
          <w:lang w:eastAsia="pl-PL"/>
        </w:rPr>
        <w:br/>
      </w:r>
      <w:r w:rsidRPr="00480CBC">
        <w:rPr>
          <w:color w:val="auto"/>
          <w:lang w:eastAsia="pl-PL"/>
        </w:rPr>
        <w:t>...................................................................</w:t>
      </w:r>
    </w:p>
    <w:p w:rsidR="00480CBC" w:rsidRPr="00480CBC" w:rsidRDefault="00480CBC" w:rsidP="00480CBC">
      <w:pPr>
        <w:widowControl/>
        <w:suppressAutoHyphens w:val="0"/>
        <w:rPr>
          <w:b/>
          <w:i/>
          <w:iCs/>
          <w:color w:val="auto"/>
          <w:sz w:val="20"/>
          <w:szCs w:val="28"/>
          <w:lang w:eastAsia="pl-PL"/>
        </w:rPr>
      </w:pPr>
      <w:r w:rsidRPr="00480CBC">
        <w:rPr>
          <w:color w:val="auto"/>
          <w:sz w:val="18"/>
          <w:szCs w:val="18"/>
          <w:lang w:eastAsia="pl-PL"/>
        </w:rPr>
        <w:t xml:space="preserve">                                        (</w:t>
      </w:r>
      <w:r w:rsidRPr="00480CBC">
        <w:rPr>
          <w:i/>
          <w:iCs/>
          <w:color w:val="auto"/>
          <w:sz w:val="20"/>
          <w:szCs w:val="18"/>
          <w:lang w:eastAsia="pl-PL"/>
        </w:rPr>
        <w:t>Nr tel).</w:t>
      </w:r>
      <w:r w:rsidRPr="00480CBC">
        <w:rPr>
          <w:b/>
          <w:i/>
          <w:iCs/>
          <w:color w:val="auto"/>
          <w:sz w:val="20"/>
          <w:szCs w:val="28"/>
          <w:lang w:eastAsia="pl-PL"/>
        </w:rPr>
        <w:t xml:space="preserve"> </w:t>
      </w:r>
      <w:r w:rsidRPr="00480CBC">
        <w:rPr>
          <w:b/>
          <w:bCs/>
          <w:color w:val="auto"/>
          <w:position w:val="10"/>
          <w:sz w:val="27"/>
          <w:lang w:eastAsia="pl-PL"/>
        </w:rPr>
        <w:t xml:space="preserve">                                       </w:t>
      </w:r>
    </w:p>
    <w:p w:rsidR="00480CBC" w:rsidRPr="00480CBC" w:rsidRDefault="00480CBC" w:rsidP="00480CBC">
      <w:pPr>
        <w:widowControl/>
        <w:suppressAutoHyphens w:val="0"/>
        <w:ind w:left="5664"/>
        <w:rPr>
          <w:b/>
          <w:bCs/>
          <w:color w:val="auto"/>
          <w:position w:val="10"/>
          <w:lang w:eastAsia="pl-PL"/>
        </w:rPr>
      </w:pPr>
      <w:r w:rsidRPr="00480CBC">
        <w:rPr>
          <w:b/>
          <w:bCs/>
          <w:color w:val="auto"/>
          <w:position w:val="10"/>
          <w:lang w:eastAsia="pl-PL"/>
        </w:rPr>
        <w:t>Wójt Gminy Długosiodło</w:t>
      </w:r>
    </w:p>
    <w:p w:rsidR="00480CBC" w:rsidRPr="00480CBC" w:rsidRDefault="00480CBC" w:rsidP="00480CBC">
      <w:pPr>
        <w:widowControl/>
        <w:suppressAutoHyphens w:val="0"/>
        <w:ind w:left="5664"/>
        <w:rPr>
          <w:b/>
          <w:bCs/>
          <w:color w:val="auto"/>
          <w:position w:val="10"/>
          <w:lang w:eastAsia="pl-PL"/>
        </w:rPr>
      </w:pPr>
      <w:r w:rsidRPr="00480CBC">
        <w:rPr>
          <w:b/>
          <w:bCs/>
          <w:color w:val="auto"/>
          <w:position w:val="10"/>
          <w:lang w:eastAsia="pl-PL"/>
        </w:rPr>
        <w:t>Urząd Gminy Długosiodło</w:t>
      </w:r>
    </w:p>
    <w:p w:rsidR="00480CBC" w:rsidRPr="00480CBC" w:rsidRDefault="00480CBC" w:rsidP="00480CBC">
      <w:pPr>
        <w:widowControl/>
        <w:suppressAutoHyphens w:val="0"/>
        <w:ind w:left="5664"/>
        <w:rPr>
          <w:b/>
          <w:bCs/>
          <w:color w:val="auto"/>
          <w:position w:val="10"/>
          <w:lang w:eastAsia="pl-PL"/>
        </w:rPr>
      </w:pPr>
      <w:r w:rsidRPr="00480CBC">
        <w:rPr>
          <w:b/>
          <w:bCs/>
          <w:color w:val="auto"/>
          <w:position w:val="10"/>
          <w:lang w:eastAsia="pl-PL"/>
        </w:rPr>
        <w:t>ul. T. Kościuszki 2</w:t>
      </w:r>
    </w:p>
    <w:p w:rsidR="00480CBC" w:rsidRPr="00480CBC" w:rsidRDefault="00480CBC" w:rsidP="00480CBC">
      <w:pPr>
        <w:widowControl/>
        <w:suppressAutoHyphens w:val="0"/>
        <w:ind w:left="5664"/>
        <w:rPr>
          <w:b/>
          <w:bCs/>
          <w:color w:val="auto"/>
          <w:position w:val="10"/>
          <w:lang w:eastAsia="pl-PL"/>
        </w:rPr>
      </w:pPr>
      <w:r w:rsidRPr="00480CBC">
        <w:rPr>
          <w:b/>
          <w:bCs/>
          <w:color w:val="auto"/>
          <w:position w:val="10"/>
          <w:lang w:eastAsia="pl-PL"/>
        </w:rPr>
        <w:t xml:space="preserve">07 – 210 Długosiodło </w:t>
      </w:r>
    </w:p>
    <w:p w:rsidR="00480CBC" w:rsidRPr="00480CBC" w:rsidRDefault="00480CBC" w:rsidP="00480CBC">
      <w:pPr>
        <w:widowControl/>
        <w:suppressAutoHyphens w:val="0"/>
        <w:rPr>
          <w:iCs/>
          <w:color w:val="FF0000"/>
          <w:lang w:eastAsia="pl-PL"/>
        </w:rPr>
      </w:pPr>
      <w:r w:rsidRPr="00480CBC">
        <w:rPr>
          <w:b/>
          <w:bCs/>
          <w:color w:val="auto"/>
          <w:position w:val="10"/>
          <w:lang w:eastAsia="pl-PL"/>
        </w:rPr>
        <w:tab/>
      </w:r>
      <w:r w:rsidRPr="00480CBC">
        <w:rPr>
          <w:b/>
          <w:bCs/>
          <w:color w:val="auto"/>
          <w:position w:val="10"/>
          <w:lang w:eastAsia="pl-PL"/>
        </w:rPr>
        <w:tab/>
      </w:r>
      <w:r w:rsidRPr="00480CBC">
        <w:rPr>
          <w:b/>
          <w:bCs/>
          <w:color w:val="auto"/>
          <w:position w:val="10"/>
          <w:lang w:eastAsia="pl-PL"/>
        </w:rPr>
        <w:tab/>
      </w:r>
      <w:r w:rsidRPr="00480CBC">
        <w:rPr>
          <w:b/>
          <w:bCs/>
          <w:color w:val="auto"/>
          <w:position w:val="10"/>
          <w:lang w:eastAsia="pl-PL"/>
        </w:rPr>
        <w:tab/>
      </w:r>
      <w:r w:rsidRPr="00480CBC">
        <w:rPr>
          <w:b/>
          <w:bCs/>
          <w:color w:val="auto"/>
          <w:position w:val="10"/>
          <w:lang w:eastAsia="pl-PL"/>
        </w:rPr>
        <w:tab/>
      </w:r>
      <w:r w:rsidRPr="00480CBC">
        <w:rPr>
          <w:b/>
          <w:bCs/>
          <w:color w:val="auto"/>
          <w:position w:val="10"/>
          <w:lang w:eastAsia="pl-PL"/>
        </w:rPr>
        <w:tab/>
      </w:r>
    </w:p>
    <w:p w:rsidR="00480CBC" w:rsidRPr="00480CBC" w:rsidRDefault="00480CBC" w:rsidP="006F3F61">
      <w:pPr>
        <w:keepNext/>
        <w:widowControl/>
        <w:suppressAutoHyphens w:val="0"/>
        <w:jc w:val="center"/>
        <w:outlineLvl w:val="2"/>
        <w:rPr>
          <w:b/>
          <w:color w:val="auto"/>
          <w:szCs w:val="28"/>
          <w:lang w:eastAsia="pl-PL"/>
        </w:rPr>
      </w:pPr>
      <w:r w:rsidRPr="00480CBC">
        <w:rPr>
          <w:b/>
          <w:color w:val="auto"/>
          <w:szCs w:val="28"/>
          <w:lang w:eastAsia="pl-PL"/>
        </w:rPr>
        <w:t>WNIOSEK</w:t>
      </w:r>
    </w:p>
    <w:p w:rsidR="00480CBC" w:rsidRPr="00480CBC" w:rsidRDefault="00480CBC" w:rsidP="00480CBC">
      <w:pPr>
        <w:widowControl/>
        <w:suppressAutoHyphens w:val="0"/>
        <w:jc w:val="center"/>
        <w:rPr>
          <w:color w:val="auto"/>
          <w:lang w:eastAsia="pl-PL"/>
        </w:rPr>
      </w:pPr>
      <w:r w:rsidRPr="00480CBC">
        <w:rPr>
          <w:b/>
          <w:color w:val="auto"/>
          <w:szCs w:val="28"/>
          <w:lang w:eastAsia="pl-PL"/>
        </w:rPr>
        <w:t>o dokonanie podziału nieruchomości</w:t>
      </w:r>
      <w:r w:rsidRPr="00480CBC">
        <w:rPr>
          <w:color w:val="auto"/>
          <w:lang w:eastAsia="pl-PL"/>
        </w:rPr>
        <w:t xml:space="preserve">      </w:t>
      </w:r>
    </w:p>
    <w:p w:rsidR="00480CBC" w:rsidRPr="00480CBC" w:rsidRDefault="00480CBC" w:rsidP="00480CBC">
      <w:pPr>
        <w:widowControl/>
        <w:suppressAutoHyphens w:val="0"/>
        <w:jc w:val="center"/>
        <w:rPr>
          <w:color w:val="auto"/>
          <w:lang w:eastAsia="pl-PL"/>
        </w:rPr>
      </w:pPr>
      <w:r w:rsidRPr="00480CBC">
        <w:rPr>
          <w:color w:val="auto"/>
          <w:lang w:eastAsia="pl-PL"/>
        </w:rPr>
        <w:t xml:space="preserve">      </w:t>
      </w:r>
    </w:p>
    <w:p w:rsidR="00480CBC" w:rsidRPr="00480CBC" w:rsidRDefault="00480CBC" w:rsidP="00480CBC">
      <w:pPr>
        <w:widowControl/>
        <w:suppressAutoHyphens w:val="0"/>
        <w:jc w:val="both"/>
        <w:rPr>
          <w:color w:val="auto"/>
          <w:sz w:val="20"/>
          <w:szCs w:val="20"/>
          <w:lang w:eastAsia="pl-PL"/>
        </w:rPr>
      </w:pPr>
      <w:r w:rsidRPr="00480CBC">
        <w:rPr>
          <w:color w:val="auto"/>
          <w:sz w:val="20"/>
          <w:szCs w:val="20"/>
          <w:lang w:eastAsia="pl-PL"/>
        </w:rPr>
        <w:t xml:space="preserve">Administratorem danych osobowych jest Urząd Gminy Długosiodło, reprezentowany przez Wójta Gminy. Przetwarzanie danych jest niezbędne do wypełnienia obowiązku prawnego ciążącego na administratorze i ich podanie jest obowiązkowe na podstawie ustawy z dnia 21 sierpnia 1997 r. o gospodarce nieruchomościami. Dane nie są przekazywane żadnym nieuprawnionym odbiorcom, ani też do państw trzecich. Odbiorcami danych mogą być jedynie osoby i podmioty upoważnione do przetwarzania danych oraz  uprawnione na podstawie przepisów prawa organy publiczne. Dane są przechowywane przez czas określony w szczególnych przepisach prawa. Osobie której dane dotyczą, przysługuje prawo do wglądu w swoje dane i prawo ich uzupełniania. Szczegółowe informacje dotyczące przetwarzania danych opisane są w Polityce prywatności Administratora dostępnej </w:t>
      </w:r>
      <w:r w:rsidRPr="00480CBC">
        <w:rPr>
          <w:color w:val="auto"/>
          <w:sz w:val="20"/>
          <w:szCs w:val="20"/>
          <w:lang w:eastAsia="pl-PL"/>
        </w:rPr>
        <w:br/>
        <w:t>w Urzędzie i na stronach www Urzędu.</w:t>
      </w:r>
    </w:p>
    <w:p w:rsidR="00480CBC" w:rsidRPr="00480CBC" w:rsidRDefault="00480CBC" w:rsidP="00480CBC">
      <w:pPr>
        <w:widowControl/>
        <w:suppressAutoHyphens w:val="0"/>
        <w:jc w:val="both"/>
        <w:rPr>
          <w:color w:val="auto"/>
          <w:lang w:eastAsia="pl-PL"/>
        </w:rPr>
      </w:pPr>
    </w:p>
    <w:p w:rsidR="00480CBC" w:rsidRDefault="00480CBC" w:rsidP="00480CBC">
      <w:pPr>
        <w:widowControl/>
        <w:suppressAutoHyphens w:val="0"/>
        <w:jc w:val="both"/>
        <w:rPr>
          <w:color w:val="auto"/>
          <w:lang w:eastAsia="pl-PL"/>
        </w:rPr>
      </w:pPr>
      <w:r w:rsidRPr="00480CBC">
        <w:rPr>
          <w:color w:val="auto"/>
          <w:lang w:eastAsia="pl-PL"/>
        </w:rPr>
        <w:t xml:space="preserve">         Zwracam się z prośbą o zatwierdzenie projektu podziału nieruchomości o uregulowanym stanie prawnym wykazanym w KW  .................................................................,  położonej/ych w………………...................................................................................................oznaczonej/ych numerem ewidencyjnym działki/ek </w:t>
      </w:r>
      <w:r>
        <w:rPr>
          <w:color w:val="auto"/>
          <w:lang w:eastAsia="pl-PL"/>
        </w:rPr>
        <w:t>…………………………………………………………….</w:t>
      </w:r>
    </w:p>
    <w:p w:rsidR="00480CBC" w:rsidRPr="00480CBC" w:rsidRDefault="00480CBC" w:rsidP="00480CBC">
      <w:pPr>
        <w:widowControl/>
        <w:suppressAutoHyphens w:val="0"/>
        <w:jc w:val="both"/>
        <w:rPr>
          <w:color w:val="auto"/>
          <w:lang w:eastAsia="pl-PL"/>
        </w:rPr>
      </w:pPr>
    </w:p>
    <w:p w:rsidR="00480CBC" w:rsidRPr="00480CBC" w:rsidRDefault="00480CBC" w:rsidP="00480CBC">
      <w:pPr>
        <w:widowControl/>
        <w:suppressAutoHyphens w:val="0"/>
        <w:jc w:val="both"/>
        <w:rPr>
          <w:color w:val="auto"/>
          <w:lang w:eastAsia="pl-PL"/>
        </w:rPr>
      </w:pPr>
      <w:r w:rsidRPr="00480CBC">
        <w:rPr>
          <w:color w:val="auto"/>
          <w:lang w:eastAsia="pl-PL"/>
        </w:rPr>
        <w:t xml:space="preserve">Podział ma na celu </w:t>
      </w:r>
      <w:r>
        <w:rPr>
          <w:color w:val="auto"/>
          <w:lang w:eastAsia="pl-PL"/>
        </w:rPr>
        <w:t>…………………………………………………………………..</w:t>
      </w:r>
      <w:r w:rsidRPr="00480CBC">
        <w:rPr>
          <w:color w:val="auto"/>
          <w:lang w:eastAsia="pl-PL"/>
        </w:rPr>
        <w:t>i następuje:</w:t>
      </w:r>
    </w:p>
    <w:p w:rsidR="00480CBC" w:rsidRPr="00480CBC" w:rsidRDefault="00480CBC" w:rsidP="00480CBC">
      <w:pPr>
        <w:widowControl/>
        <w:suppressAutoHyphens w:val="0"/>
        <w:ind w:left="360"/>
        <w:jc w:val="both"/>
        <w:rPr>
          <w:color w:val="auto"/>
          <w:sz w:val="16"/>
          <w:lang w:eastAsia="pl-PL"/>
        </w:rPr>
      </w:pPr>
    </w:p>
    <w:p w:rsidR="00480CBC" w:rsidRPr="00480CBC" w:rsidRDefault="00480CBC" w:rsidP="00480CBC">
      <w:pPr>
        <w:widowControl/>
        <w:suppressAutoHyphens w:val="0"/>
        <w:ind w:left="360"/>
        <w:jc w:val="both"/>
        <w:rPr>
          <w:b/>
          <w:color w:val="auto"/>
          <w:lang w:eastAsia="pl-PL"/>
        </w:rPr>
      </w:pPr>
      <w:r w:rsidRPr="00480CBC">
        <w:rPr>
          <w:color w:val="auto"/>
          <w:lang w:eastAsia="pl-PL"/>
        </w:rPr>
        <w:t xml:space="preserve">*1. zgodnie z załączoną </w:t>
      </w:r>
      <w:r w:rsidRPr="00480CBC">
        <w:rPr>
          <w:b/>
          <w:i/>
          <w:color w:val="auto"/>
          <w:lang w:eastAsia="pl-PL"/>
        </w:rPr>
        <w:t xml:space="preserve">mapą z </w:t>
      </w:r>
      <w:r w:rsidRPr="00480CBC">
        <w:rPr>
          <w:color w:val="auto"/>
          <w:lang w:eastAsia="pl-PL"/>
        </w:rPr>
        <w:t xml:space="preserve"> </w:t>
      </w:r>
      <w:r w:rsidRPr="00480CBC">
        <w:rPr>
          <w:b/>
          <w:i/>
          <w:iCs/>
          <w:color w:val="auto"/>
          <w:lang w:eastAsia="pl-PL"/>
        </w:rPr>
        <w:t xml:space="preserve">projektem </w:t>
      </w:r>
      <w:r w:rsidRPr="00480CBC">
        <w:rPr>
          <w:b/>
          <w:i/>
          <w:color w:val="auto"/>
          <w:lang w:eastAsia="pl-PL"/>
        </w:rPr>
        <w:t xml:space="preserve"> podziału</w:t>
      </w:r>
      <w:r w:rsidRPr="00480CBC">
        <w:rPr>
          <w:b/>
          <w:color w:val="auto"/>
          <w:lang w:eastAsia="pl-PL"/>
        </w:rPr>
        <w:t xml:space="preserve"> </w:t>
      </w:r>
    </w:p>
    <w:p w:rsidR="00480CBC" w:rsidRPr="00480CBC" w:rsidRDefault="00480CBC" w:rsidP="00480CBC">
      <w:pPr>
        <w:widowControl/>
        <w:suppressAutoHyphens w:val="0"/>
        <w:ind w:left="360"/>
        <w:jc w:val="both"/>
        <w:rPr>
          <w:bCs/>
          <w:i/>
          <w:iCs/>
          <w:color w:val="auto"/>
          <w:sz w:val="20"/>
          <w:szCs w:val="20"/>
          <w:lang w:eastAsia="pl-PL"/>
        </w:rPr>
      </w:pPr>
      <w:r w:rsidRPr="00480CBC">
        <w:rPr>
          <w:b/>
          <w:color w:val="auto"/>
          <w:lang w:eastAsia="pl-PL"/>
        </w:rPr>
        <w:t xml:space="preserve">– </w:t>
      </w:r>
      <w:r w:rsidRPr="00480CBC">
        <w:rPr>
          <w:color w:val="auto"/>
          <w:sz w:val="20"/>
          <w:szCs w:val="20"/>
          <w:lang w:eastAsia="pl-PL"/>
        </w:rPr>
        <w:t>w trybie określonym</w:t>
      </w:r>
      <w:r w:rsidRPr="00480CBC">
        <w:rPr>
          <w:b/>
          <w:color w:val="auto"/>
          <w:sz w:val="20"/>
          <w:szCs w:val="20"/>
          <w:lang w:eastAsia="pl-PL"/>
        </w:rPr>
        <w:t xml:space="preserve"> w </w:t>
      </w:r>
      <w:r w:rsidRPr="00480CBC">
        <w:rPr>
          <w:b/>
          <w:bCs/>
          <w:iCs/>
          <w:color w:val="auto"/>
          <w:sz w:val="20"/>
          <w:szCs w:val="20"/>
          <w:lang w:eastAsia="pl-PL"/>
        </w:rPr>
        <w:t>art. 95 pkt …</w:t>
      </w:r>
      <w:r w:rsidRPr="00480CBC">
        <w:rPr>
          <w:bCs/>
          <w:i/>
          <w:iCs/>
          <w:color w:val="auto"/>
          <w:sz w:val="20"/>
          <w:szCs w:val="20"/>
          <w:lang w:eastAsia="pl-PL"/>
        </w:rPr>
        <w:t xml:space="preserve"> </w:t>
      </w:r>
      <w:r w:rsidRPr="00480CBC">
        <w:rPr>
          <w:bCs/>
          <w:iCs/>
          <w:color w:val="auto"/>
          <w:sz w:val="20"/>
          <w:szCs w:val="20"/>
          <w:lang w:eastAsia="pl-PL"/>
        </w:rPr>
        <w:t>ustawy</w:t>
      </w:r>
      <w:r w:rsidRPr="00480CBC">
        <w:rPr>
          <w:bCs/>
          <w:i/>
          <w:iCs/>
          <w:color w:val="auto"/>
          <w:sz w:val="20"/>
          <w:szCs w:val="20"/>
          <w:lang w:eastAsia="pl-PL"/>
        </w:rPr>
        <w:t xml:space="preserve"> o gospodarce nieruchomościami </w:t>
      </w:r>
      <w:r w:rsidRPr="00480CBC">
        <w:rPr>
          <w:bCs/>
          <w:iCs/>
          <w:color w:val="auto"/>
          <w:sz w:val="20"/>
          <w:szCs w:val="20"/>
          <w:lang w:eastAsia="pl-PL"/>
        </w:rPr>
        <w:t xml:space="preserve">tj. </w:t>
      </w:r>
      <w:r w:rsidRPr="00480CBC">
        <w:rPr>
          <w:b/>
          <w:bCs/>
          <w:iCs/>
          <w:color w:val="auto"/>
          <w:sz w:val="20"/>
          <w:szCs w:val="20"/>
          <w:lang w:eastAsia="pl-PL"/>
        </w:rPr>
        <w:t>niezależnie od ustaleń</w:t>
      </w:r>
      <w:r w:rsidRPr="00480CBC">
        <w:rPr>
          <w:b/>
          <w:bCs/>
          <w:i/>
          <w:iCs/>
          <w:color w:val="auto"/>
          <w:sz w:val="20"/>
          <w:szCs w:val="20"/>
          <w:lang w:eastAsia="pl-PL"/>
        </w:rPr>
        <w:t xml:space="preserve"> </w:t>
      </w:r>
      <w:r w:rsidRPr="00480CBC">
        <w:rPr>
          <w:b/>
          <w:bCs/>
          <w:iCs/>
          <w:color w:val="auto"/>
          <w:sz w:val="20"/>
          <w:szCs w:val="20"/>
          <w:lang w:eastAsia="pl-PL"/>
        </w:rPr>
        <w:t>planu miejscowego</w:t>
      </w:r>
      <w:r w:rsidRPr="00480CBC">
        <w:rPr>
          <w:b/>
          <w:bCs/>
          <w:i/>
          <w:iCs/>
          <w:color w:val="auto"/>
          <w:sz w:val="20"/>
          <w:szCs w:val="20"/>
          <w:lang w:eastAsia="pl-PL"/>
        </w:rPr>
        <w:t xml:space="preserve"> </w:t>
      </w:r>
    </w:p>
    <w:p w:rsidR="00480CBC" w:rsidRPr="00480CBC" w:rsidRDefault="00480CBC" w:rsidP="00480CBC">
      <w:pPr>
        <w:widowControl/>
        <w:suppressAutoHyphens w:val="0"/>
        <w:ind w:left="360"/>
        <w:jc w:val="both"/>
        <w:rPr>
          <w:color w:val="auto"/>
          <w:sz w:val="20"/>
          <w:szCs w:val="20"/>
          <w:lang w:eastAsia="pl-PL"/>
        </w:rPr>
      </w:pPr>
    </w:p>
    <w:p w:rsidR="00480CBC" w:rsidRPr="00480CBC" w:rsidRDefault="00480CBC" w:rsidP="00480CBC">
      <w:pPr>
        <w:widowControl/>
        <w:suppressAutoHyphens w:val="0"/>
        <w:ind w:left="360"/>
        <w:jc w:val="both"/>
        <w:rPr>
          <w:b/>
          <w:i/>
          <w:color w:val="auto"/>
          <w:lang w:eastAsia="pl-PL"/>
        </w:rPr>
      </w:pPr>
      <w:r w:rsidRPr="00480CBC">
        <w:rPr>
          <w:color w:val="auto"/>
          <w:lang w:eastAsia="pl-PL"/>
        </w:rPr>
        <w:t xml:space="preserve">*2. </w:t>
      </w:r>
      <w:r w:rsidRPr="00480CBC">
        <w:rPr>
          <w:color w:val="auto"/>
          <w:szCs w:val="20"/>
          <w:lang w:eastAsia="pl-PL"/>
        </w:rPr>
        <w:t xml:space="preserve">zgodnie ze </w:t>
      </w:r>
      <w:r w:rsidRPr="00480CBC">
        <w:rPr>
          <w:b/>
          <w:i/>
          <w:iCs/>
          <w:color w:val="auto"/>
          <w:lang w:eastAsia="pl-PL"/>
        </w:rPr>
        <w:t>wstępnym projektem</w:t>
      </w:r>
      <w:r w:rsidRPr="00480CBC">
        <w:rPr>
          <w:b/>
          <w:i/>
          <w:color w:val="auto"/>
          <w:lang w:eastAsia="pl-PL"/>
        </w:rPr>
        <w:t xml:space="preserve"> podziału </w:t>
      </w:r>
    </w:p>
    <w:p w:rsidR="00480CBC" w:rsidRPr="00480CBC" w:rsidRDefault="00480CBC" w:rsidP="00480CBC">
      <w:pPr>
        <w:widowControl/>
        <w:suppressAutoHyphens w:val="0"/>
        <w:ind w:left="360"/>
        <w:jc w:val="both"/>
        <w:rPr>
          <w:color w:val="auto"/>
          <w:sz w:val="20"/>
          <w:szCs w:val="20"/>
          <w:lang w:eastAsia="pl-PL"/>
        </w:rPr>
      </w:pPr>
      <w:r w:rsidRPr="00480CBC">
        <w:rPr>
          <w:b/>
          <w:i/>
          <w:color w:val="auto"/>
          <w:lang w:eastAsia="pl-PL"/>
        </w:rPr>
        <w:t xml:space="preserve">– </w:t>
      </w:r>
      <w:r w:rsidRPr="00480CBC">
        <w:rPr>
          <w:b/>
          <w:color w:val="auto"/>
          <w:sz w:val="20"/>
          <w:szCs w:val="20"/>
          <w:lang w:eastAsia="pl-PL"/>
        </w:rPr>
        <w:t xml:space="preserve">w oparciu o </w:t>
      </w:r>
      <w:r w:rsidRPr="00480CBC">
        <w:rPr>
          <w:b/>
          <w:bCs/>
          <w:iCs/>
          <w:color w:val="auto"/>
          <w:sz w:val="20"/>
          <w:szCs w:val="20"/>
          <w:lang w:eastAsia="pl-PL"/>
        </w:rPr>
        <w:t>ustalenia planu</w:t>
      </w:r>
      <w:r w:rsidRPr="00480CBC">
        <w:rPr>
          <w:b/>
          <w:color w:val="auto"/>
          <w:sz w:val="20"/>
          <w:szCs w:val="20"/>
          <w:lang w:eastAsia="pl-PL"/>
        </w:rPr>
        <w:t xml:space="preserve"> miejscowego,</w:t>
      </w:r>
      <w:r w:rsidRPr="00480CBC">
        <w:rPr>
          <w:b/>
          <w:i/>
          <w:color w:val="auto"/>
          <w:sz w:val="20"/>
          <w:szCs w:val="20"/>
          <w:lang w:eastAsia="pl-PL"/>
        </w:rPr>
        <w:t xml:space="preserve"> </w:t>
      </w:r>
      <w:r w:rsidRPr="00480CBC">
        <w:rPr>
          <w:color w:val="auto"/>
          <w:sz w:val="20"/>
          <w:szCs w:val="20"/>
          <w:lang w:eastAsia="pl-PL"/>
        </w:rPr>
        <w:t xml:space="preserve">(w tym przypadku, w pierwszym etapie o wydanie opinii </w:t>
      </w:r>
      <w:r w:rsidRPr="00480CBC">
        <w:rPr>
          <w:color w:val="auto"/>
          <w:sz w:val="20"/>
          <w:szCs w:val="20"/>
          <w:lang w:eastAsia="pl-PL"/>
        </w:rPr>
        <w:br/>
        <w:t>w formie postanowienia co do zgodności wstępnego projektu podziału z przepisami j/w).</w:t>
      </w:r>
    </w:p>
    <w:p w:rsidR="00480CBC" w:rsidRPr="00480CBC" w:rsidRDefault="00480CBC" w:rsidP="00480CBC">
      <w:pPr>
        <w:widowControl/>
        <w:suppressAutoHyphens w:val="0"/>
        <w:ind w:left="360"/>
        <w:jc w:val="both"/>
        <w:rPr>
          <w:color w:val="auto"/>
          <w:sz w:val="20"/>
          <w:szCs w:val="20"/>
          <w:lang w:eastAsia="pl-PL"/>
        </w:rPr>
      </w:pPr>
    </w:p>
    <w:p w:rsidR="00480CBC" w:rsidRPr="00480CBC" w:rsidRDefault="00480CBC" w:rsidP="00480CBC">
      <w:pPr>
        <w:widowControl/>
        <w:suppressAutoHyphens w:val="0"/>
        <w:ind w:firstLine="708"/>
        <w:jc w:val="both"/>
        <w:rPr>
          <w:color w:val="auto"/>
          <w:lang w:eastAsia="pl-PL"/>
        </w:rPr>
      </w:pPr>
      <w:r w:rsidRPr="00480CBC">
        <w:rPr>
          <w:color w:val="auto"/>
          <w:lang w:eastAsia="pl-PL"/>
        </w:rPr>
        <w:t>Przewidywany dostęp do drogi publicznej dla wydzielanych działek:</w:t>
      </w:r>
    </w:p>
    <w:p w:rsidR="00480CBC" w:rsidRPr="00480CBC" w:rsidRDefault="00480CBC" w:rsidP="00480CBC">
      <w:pPr>
        <w:widowControl/>
        <w:suppressAutoHyphens w:val="0"/>
        <w:ind w:left="360"/>
        <w:jc w:val="both"/>
        <w:rPr>
          <w:color w:val="auto"/>
          <w:lang w:eastAsia="pl-PL"/>
        </w:rPr>
      </w:pPr>
      <w:r w:rsidRPr="00480CBC">
        <w:rPr>
          <w:color w:val="auto"/>
          <w:lang w:eastAsia="pl-PL"/>
        </w:rPr>
        <w:t>od ulicy/drogi  .................................................. * bezpośrednio/ pośrednio poprzez:</w:t>
      </w:r>
    </w:p>
    <w:p w:rsidR="00480CBC" w:rsidRPr="00480CBC" w:rsidRDefault="00480CBC" w:rsidP="00480CBC">
      <w:pPr>
        <w:widowControl/>
        <w:suppressAutoHyphens w:val="0"/>
        <w:ind w:left="360"/>
        <w:jc w:val="both"/>
        <w:rPr>
          <w:color w:val="auto"/>
          <w:lang w:eastAsia="pl-PL"/>
        </w:rPr>
      </w:pPr>
    </w:p>
    <w:p w:rsidR="00480CBC" w:rsidRPr="00480CBC" w:rsidRDefault="00480CBC" w:rsidP="00480CBC">
      <w:pPr>
        <w:widowControl/>
        <w:suppressAutoHyphens w:val="0"/>
        <w:ind w:left="360"/>
        <w:rPr>
          <w:color w:val="auto"/>
          <w:lang w:eastAsia="pl-PL"/>
        </w:rPr>
      </w:pPr>
      <w:r w:rsidRPr="00480CBC">
        <w:rPr>
          <w:color w:val="auto"/>
          <w:lang w:eastAsia="pl-PL"/>
        </w:rPr>
        <w:t>* drogę wewnętrzną oznaczoną nr działki(ek)........................................................................</w:t>
      </w:r>
    </w:p>
    <w:p w:rsidR="00480CBC" w:rsidRPr="00480CBC" w:rsidRDefault="00480CBC" w:rsidP="00480CBC">
      <w:pPr>
        <w:widowControl/>
        <w:suppressAutoHyphens w:val="0"/>
        <w:ind w:left="360"/>
        <w:rPr>
          <w:color w:val="auto"/>
          <w:lang w:eastAsia="pl-PL"/>
        </w:rPr>
      </w:pPr>
      <w:r w:rsidRPr="00480CBC">
        <w:rPr>
          <w:color w:val="auto"/>
          <w:lang w:eastAsia="pl-PL"/>
        </w:rPr>
        <w:t>.................................................................................................................................................</w:t>
      </w:r>
      <w:r w:rsidRPr="00480CBC">
        <w:rPr>
          <w:color w:val="auto"/>
          <w:lang w:eastAsia="pl-PL"/>
        </w:rPr>
        <w:br/>
        <w:t>* ustanowienie służebności drogowych przez działki ...........................................................</w:t>
      </w:r>
    </w:p>
    <w:p w:rsidR="00480CBC" w:rsidRPr="00480CBC" w:rsidRDefault="00480CBC" w:rsidP="00480CBC">
      <w:pPr>
        <w:widowControl/>
        <w:suppressAutoHyphens w:val="0"/>
        <w:ind w:left="360"/>
        <w:jc w:val="both"/>
        <w:rPr>
          <w:color w:val="auto"/>
          <w:lang w:eastAsia="pl-PL"/>
        </w:rPr>
      </w:pPr>
      <w:r w:rsidRPr="00480CBC">
        <w:rPr>
          <w:color w:val="auto"/>
          <w:lang w:eastAsia="pl-PL"/>
        </w:rPr>
        <w:t>.................................................................................................................................................</w:t>
      </w:r>
    </w:p>
    <w:p w:rsidR="00480CBC" w:rsidRPr="00480CBC" w:rsidRDefault="00480CBC" w:rsidP="00480CBC">
      <w:pPr>
        <w:widowControl/>
        <w:suppressAutoHyphens w:val="0"/>
        <w:jc w:val="both"/>
        <w:rPr>
          <w:color w:val="auto"/>
          <w:lang w:eastAsia="pl-PL"/>
        </w:rPr>
      </w:pPr>
    </w:p>
    <w:p w:rsidR="00480CBC" w:rsidRPr="00480CBC" w:rsidRDefault="00480CBC" w:rsidP="00480CBC">
      <w:pPr>
        <w:widowControl/>
        <w:suppressAutoHyphens w:val="0"/>
        <w:ind w:left="5664"/>
        <w:jc w:val="both"/>
        <w:rPr>
          <w:i/>
          <w:color w:val="auto"/>
          <w:sz w:val="20"/>
          <w:szCs w:val="20"/>
          <w:lang w:eastAsia="pl-PL"/>
        </w:rPr>
      </w:pPr>
      <w:r w:rsidRPr="00480CBC">
        <w:rPr>
          <w:i/>
          <w:color w:val="auto"/>
          <w:sz w:val="20"/>
          <w:szCs w:val="20"/>
          <w:lang w:eastAsia="pl-PL"/>
        </w:rPr>
        <w:t>(czytelny/e podpis/y  wnioskodawcy/ów)</w:t>
      </w:r>
    </w:p>
    <w:p w:rsidR="00480CBC" w:rsidRPr="00480CBC" w:rsidRDefault="00480CBC" w:rsidP="00480CBC">
      <w:pPr>
        <w:widowControl/>
        <w:suppressAutoHyphens w:val="0"/>
        <w:ind w:left="6372"/>
        <w:jc w:val="both"/>
        <w:rPr>
          <w:color w:val="auto"/>
          <w:lang w:eastAsia="pl-PL"/>
        </w:rPr>
      </w:pPr>
    </w:p>
    <w:p w:rsidR="00480CBC" w:rsidRPr="00480CBC" w:rsidRDefault="00480CBC" w:rsidP="00480CBC">
      <w:pPr>
        <w:widowControl/>
        <w:suppressAutoHyphens w:val="0"/>
        <w:ind w:left="5664"/>
        <w:jc w:val="both"/>
        <w:rPr>
          <w:color w:val="auto"/>
          <w:lang w:eastAsia="pl-PL"/>
        </w:rPr>
      </w:pPr>
      <w:r w:rsidRPr="00480CBC">
        <w:rPr>
          <w:color w:val="auto"/>
          <w:lang w:eastAsia="pl-PL"/>
        </w:rPr>
        <w:t>............................................</w:t>
      </w:r>
    </w:p>
    <w:p w:rsidR="00480CBC" w:rsidRPr="00480CBC" w:rsidRDefault="00480CBC" w:rsidP="00480CBC">
      <w:pPr>
        <w:widowControl/>
        <w:suppressAutoHyphens w:val="0"/>
        <w:ind w:left="6372"/>
        <w:jc w:val="both"/>
        <w:rPr>
          <w:color w:val="auto"/>
          <w:lang w:eastAsia="pl-PL"/>
        </w:rPr>
      </w:pPr>
    </w:p>
    <w:p w:rsidR="00480CBC" w:rsidRPr="00480CBC" w:rsidRDefault="00480CBC" w:rsidP="00480CBC">
      <w:pPr>
        <w:widowControl/>
        <w:suppressAutoHyphens w:val="0"/>
        <w:ind w:left="5664"/>
        <w:jc w:val="both"/>
        <w:rPr>
          <w:color w:val="auto"/>
          <w:lang w:eastAsia="pl-PL"/>
        </w:rPr>
      </w:pPr>
      <w:r w:rsidRPr="00480CBC">
        <w:rPr>
          <w:color w:val="auto"/>
          <w:lang w:eastAsia="pl-PL"/>
        </w:rPr>
        <w:t>............................................</w:t>
      </w:r>
    </w:p>
    <w:p w:rsidR="00480CBC" w:rsidRPr="00480CBC" w:rsidRDefault="00480CBC" w:rsidP="00480CBC">
      <w:pPr>
        <w:widowControl/>
        <w:suppressAutoHyphens w:val="0"/>
        <w:jc w:val="both"/>
        <w:rPr>
          <w:color w:val="auto"/>
          <w:lang w:eastAsia="pl-PL"/>
        </w:rPr>
      </w:pPr>
    </w:p>
    <w:p w:rsidR="00480CBC" w:rsidRPr="00480CBC" w:rsidRDefault="00480CBC" w:rsidP="00480CBC">
      <w:pPr>
        <w:widowControl/>
        <w:suppressAutoHyphens w:val="0"/>
        <w:ind w:left="5664"/>
        <w:jc w:val="both"/>
        <w:rPr>
          <w:color w:val="auto"/>
          <w:sz w:val="20"/>
          <w:lang w:eastAsia="pl-PL"/>
        </w:rPr>
      </w:pPr>
    </w:p>
    <w:p w:rsidR="00480CBC" w:rsidRPr="00480CBC" w:rsidRDefault="00480CBC" w:rsidP="00480CBC">
      <w:pPr>
        <w:widowControl/>
        <w:suppressAutoHyphens w:val="0"/>
        <w:jc w:val="both"/>
        <w:rPr>
          <w:b/>
          <w:bCs/>
          <w:color w:val="auto"/>
          <w:sz w:val="20"/>
          <w:lang w:eastAsia="pl-PL"/>
        </w:rPr>
      </w:pPr>
      <w:r w:rsidRPr="00480CBC">
        <w:rPr>
          <w:color w:val="auto"/>
          <w:sz w:val="20"/>
          <w:lang w:eastAsia="pl-PL"/>
        </w:rPr>
        <w:t xml:space="preserve">Zgodnie z art. 2, ust. 1,  pkt 1, litera h, ustawy z dnia 16 listopada 2006 r. </w:t>
      </w:r>
      <w:r w:rsidRPr="00480CBC">
        <w:rPr>
          <w:i/>
          <w:iCs/>
          <w:color w:val="auto"/>
          <w:sz w:val="20"/>
          <w:lang w:eastAsia="pl-PL"/>
        </w:rPr>
        <w:t xml:space="preserve">o opłacie skarbowej </w:t>
      </w:r>
      <w:r w:rsidRPr="00480CBC">
        <w:rPr>
          <w:color w:val="auto"/>
          <w:sz w:val="20"/>
          <w:lang w:eastAsia="pl-PL"/>
        </w:rPr>
        <w:t xml:space="preserve">decyzja wydawana na podstawie przepisów ustawy z dnia 21 sierpnia 1997 r. o </w:t>
      </w:r>
      <w:r w:rsidRPr="00480CBC">
        <w:rPr>
          <w:i/>
          <w:iCs/>
          <w:color w:val="auto"/>
          <w:sz w:val="20"/>
          <w:lang w:eastAsia="pl-PL"/>
        </w:rPr>
        <w:t>gospodarce nieruchomościami</w:t>
      </w:r>
      <w:r w:rsidRPr="00480CBC">
        <w:rPr>
          <w:color w:val="auto"/>
          <w:sz w:val="20"/>
          <w:lang w:eastAsia="pl-PL"/>
        </w:rPr>
        <w:t xml:space="preserve"> </w:t>
      </w:r>
      <w:r w:rsidRPr="00480CBC">
        <w:rPr>
          <w:b/>
          <w:bCs/>
          <w:color w:val="auto"/>
          <w:sz w:val="20"/>
          <w:lang w:eastAsia="pl-PL"/>
        </w:rPr>
        <w:t>nie podlega opłacie skarbowej.</w:t>
      </w:r>
    </w:p>
    <w:p w:rsidR="00480CBC" w:rsidRPr="00480CBC" w:rsidRDefault="00480CBC" w:rsidP="00480CBC">
      <w:pPr>
        <w:widowControl/>
        <w:suppressAutoHyphens w:val="0"/>
        <w:ind w:left="360"/>
        <w:jc w:val="both"/>
        <w:rPr>
          <w:color w:val="auto"/>
          <w:sz w:val="20"/>
          <w:lang w:eastAsia="pl-PL"/>
        </w:rPr>
      </w:pPr>
      <w:r w:rsidRPr="00480CBC">
        <w:rPr>
          <w:color w:val="auto"/>
          <w:sz w:val="20"/>
          <w:lang w:eastAsia="pl-PL"/>
        </w:rPr>
        <w:tab/>
      </w:r>
    </w:p>
    <w:p w:rsidR="00480CBC" w:rsidRPr="00480CBC" w:rsidRDefault="00480CBC" w:rsidP="00480CBC">
      <w:pPr>
        <w:widowControl/>
        <w:suppressAutoHyphens w:val="0"/>
        <w:ind w:left="360"/>
        <w:jc w:val="both"/>
        <w:rPr>
          <w:color w:val="auto"/>
          <w:sz w:val="20"/>
          <w:lang w:eastAsia="pl-PL"/>
        </w:rPr>
      </w:pPr>
    </w:p>
    <w:p w:rsidR="00480CBC" w:rsidRPr="00480CBC" w:rsidRDefault="00480CBC" w:rsidP="00480CBC">
      <w:pPr>
        <w:widowControl/>
        <w:suppressAutoHyphens w:val="0"/>
        <w:ind w:left="360"/>
        <w:jc w:val="both"/>
        <w:rPr>
          <w:color w:val="auto"/>
          <w:sz w:val="20"/>
          <w:lang w:eastAsia="pl-PL"/>
        </w:rPr>
      </w:pPr>
      <w:r w:rsidRPr="00480CBC">
        <w:rPr>
          <w:color w:val="auto"/>
          <w:sz w:val="20"/>
          <w:lang w:eastAsia="pl-PL"/>
        </w:rPr>
        <w:t>*właściwe podkreślić</w:t>
      </w:r>
    </w:p>
    <w:p w:rsidR="00480CBC" w:rsidRPr="00480CBC" w:rsidRDefault="00480CBC" w:rsidP="00480CBC">
      <w:pPr>
        <w:widowControl/>
        <w:suppressAutoHyphens w:val="0"/>
        <w:ind w:left="360"/>
        <w:jc w:val="both"/>
        <w:rPr>
          <w:color w:val="auto"/>
          <w:sz w:val="20"/>
          <w:lang w:eastAsia="pl-PL"/>
        </w:rPr>
      </w:pPr>
    </w:p>
    <w:p w:rsidR="00480CBC" w:rsidRPr="00480CBC" w:rsidRDefault="00480CBC" w:rsidP="00480CBC">
      <w:pPr>
        <w:widowControl/>
        <w:suppressAutoHyphens w:val="0"/>
        <w:jc w:val="both"/>
        <w:rPr>
          <w:b/>
          <w:bCs/>
          <w:i/>
          <w:color w:val="auto"/>
          <w:sz w:val="20"/>
          <w:szCs w:val="20"/>
          <w:lang w:eastAsia="pl-PL"/>
        </w:rPr>
      </w:pPr>
      <w:r w:rsidRPr="00480CBC">
        <w:rPr>
          <w:b/>
          <w:bCs/>
          <w:color w:val="auto"/>
          <w:sz w:val="20"/>
          <w:lang w:eastAsia="pl-PL"/>
        </w:rPr>
        <w:tab/>
      </w:r>
      <w:r w:rsidRPr="00480CBC">
        <w:rPr>
          <w:b/>
          <w:bCs/>
          <w:color w:val="auto"/>
          <w:sz w:val="20"/>
          <w:lang w:eastAsia="pl-PL"/>
        </w:rPr>
        <w:tab/>
      </w:r>
      <w:r w:rsidRPr="00480CBC">
        <w:rPr>
          <w:b/>
          <w:bCs/>
          <w:color w:val="auto"/>
          <w:sz w:val="20"/>
          <w:lang w:eastAsia="pl-PL"/>
        </w:rPr>
        <w:tab/>
      </w:r>
      <w:r w:rsidRPr="00480CBC">
        <w:rPr>
          <w:b/>
          <w:bCs/>
          <w:color w:val="auto"/>
          <w:sz w:val="20"/>
          <w:lang w:eastAsia="pl-PL"/>
        </w:rPr>
        <w:tab/>
      </w:r>
      <w:r w:rsidRPr="00480CBC">
        <w:rPr>
          <w:b/>
          <w:bCs/>
          <w:color w:val="auto"/>
          <w:sz w:val="20"/>
          <w:lang w:eastAsia="pl-PL"/>
        </w:rPr>
        <w:tab/>
      </w:r>
      <w:r w:rsidRPr="00480CBC">
        <w:rPr>
          <w:b/>
          <w:bCs/>
          <w:color w:val="auto"/>
          <w:sz w:val="20"/>
          <w:lang w:eastAsia="pl-PL"/>
        </w:rPr>
        <w:tab/>
      </w:r>
      <w:r w:rsidRPr="00480CBC">
        <w:rPr>
          <w:b/>
          <w:bCs/>
          <w:color w:val="auto"/>
          <w:sz w:val="20"/>
          <w:lang w:eastAsia="pl-PL"/>
        </w:rPr>
        <w:tab/>
      </w:r>
      <w:r w:rsidRPr="00480CBC">
        <w:rPr>
          <w:b/>
          <w:bCs/>
          <w:color w:val="auto"/>
          <w:sz w:val="20"/>
          <w:lang w:eastAsia="pl-PL"/>
        </w:rPr>
        <w:tab/>
      </w:r>
      <w:r w:rsidRPr="00480CBC">
        <w:rPr>
          <w:b/>
          <w:bCs/>
          <w:color w:val="auto"/>
          <w:sz w:val="20"/>
          <w:lang w:eastAsia="pl-PL"/>
        </w:rPr>
        <w:tab/>
      </w:r>
    </w:p>
    <w:p w:rsidR="00480CBC" w:rsidRPr="00480CBC" w:rsidRDefault="00480CBC" w:rsidP="00480CBC">
      <w:pPr>
        <w:widowControl/>
        <w:suppressAutoHyphens w:val="0"/>
        <w:ind w:left="720" w:hanging="720"/>
        <w:jc w:val="both"/>
        <w:rPr>
          <w:b/>
          <w:color w:val="auto"/>
          <w:sz w:val="20"/>
          <w:szCs w:val="20"/>
          <w:lang w:eastAsia="pl-PL"/>
        </w:rPr>
      </w:pPr>
      <w:r w:rsidRPr="00480CBC">
        <w:rPr>
          <w:b/>
          <w:color w:val="auto"/>
          <w:sz w:val="20"/>
          <w:szCs w:val="20"/>
          <w:lang w:eastAsia="pl-PL"/>
        </w:rPr>
        <w:t>Załączniki do wniosku:</w:t>
      </w:r>
    </w:p>
    <w:p w:rsidR="00480CBC" w:rsidRPr="00480CBC" w:rsidRDefault="00480CBC" w:rsidP="00480CBC">
      <w:pPr>
        <w:widowControl/>
        <w:suppressAutoHyphens w:val="0"/>
        <w:ind w:left="720" w:hanging="720"/>
        <w:jc w:val="both"/>
        <w:rPr>
          <w:b/>
          <w:color w:val="auto"/>
          <w:sz w:val="20"/>
          <w:szCs w:val="20"/>
          <w:lang w:eastAsia="pl-PL"/>
        </w:rPr>
      </w:pPr>
    </w:p>
    <w:p w:rsidR="00480CBC" w:rsidRPr="00480CBC" w:rsidRDefault="00480CBC" w:rsidP="00480CBC">
      <w:pPr>
        <w:widowControl/>
        <w:suppressAutoHyphens w:val="0"/>
        <w:ind w:left="720" w:hanging="720"/>
        <w:jc w:val="both"/>
        <w:rPr>
          <w:color w:val="auto"/>
          <w:sz w:val="20"/>
          <w:szCs w:val="20"/>
          <w:lang w:eastAsia="pl-PL"/>
        </w:rPr>
      </w:pPr>
      <w:r w:rsidRPr="00480CBC">
        <w:rPr>
          <w:b/>
          <w:color w:val="auto"/>
          <w:sz w:val="20"/>
          <w:szCs w:val="20"/>
          <w:lang w:eastAsia="pl-PL"/>
        </w:rPr>
        <w:t>I</w:t>
      </w:r>
      <w:r w:rsidRPr="00480CBC">
        <w:rPr>
          <w:color w:val="auto"/>
          <w:sz w:val="20"/>
          <w:szCs w:val="20"/>
          <w:lang w:eastAsia="pl-PL"/>
        </w:rPr>
        <w:t xml:space="preserve">      - </w:t>
      </w:r>
      <w:r w:rsidRPr="00480CBC">
        <w:rPr>
          <w:b/>
          <w:bCs/>
          <w:iCs/>
          <w:color w:val="auto"/>
          <w:sz w:val="20"/>
          <w:szCs w:val="20"/>
          <w:lang w:eastAsia="pl-PL"/>
        </w:rPr>
        <w:t xml:space="preserve">niezależnie od ustaleń planu - </w:t>
      </w:r>
      <w:r w:rsidRPr="00480CBC">
        <w:rPr>
          <w:color w:val="auto"/>
          <w:sz w:val="20"/>
          <w:szCs w:val="20"/>
          <w:lang w:eastAsia="pl-PL"/>
        </w:rPr>
        <w:t>w trybie określonym</w:t>
      </w:r>
      <w:r w:rsidRPr="00480CBC">
        <w:rPr>
          <w:b/>
          <w:color w:val="auto"/>
          <w:sz w:val="20"/>
          <w:szCs w:val="20"/>
          <w:lang w:eastAsia="pl-PL"/>
        </w:rPr>
        <w:t xml:space="preserve"> w </w:t>
      </w:r>
      <w:r w:rsidRPr="00480CBC">
        <w:rPr>
          <w:b/>
          <w:bCs/>
          <w:iCs/>
          <w:color w:val="auto"/>
          <w:sz w:val="20"/>
          <w:szCs w:val="20"/>
          <w:lang w:eastAsia="pl-PL"/>
        </w:rPr>
        <w:t>art. 95</w:t>
      </w:r>
      <w:r w:rsidRPr="00480CBC">
        <w:rPr>
          <w:bCs/>
          <w:i/>
          <w:iCs/>
          <w:color w:val="auto"/>
          <w:sz w:val="20"/>
          <w:szCs w:val="20"/>
          <w:lang w:eastAsia="pl-PL"/>
        </w:rPr>
        <w:t xml:space="preserve"> </w:t>
      </w:r>
      <w:r w:rsidRPr="00480CBC">
        <w:rPr>
          <w:bCs/>
          <w:iCs/>
          <w:color w:val="auto"/>
          <w:sz w:val="20"/>
          <w:szCs w:val="20"/>
          <w:lang w:eastAsia="pl-PL"/>
        </w:rPr>
        <w:t>ustawy</w:t>
      </w:r>
      <w:r w:rsidRPr="00480CBC">
        <w:rPr>
          <w:bCs/>
          <w:i/>
          <w:iCs/>
          <w:color w:val="auto"/>
          <w:sz w:val="20"/>
          <w:szCs w:val="20"/>
          <w:lang w:eastAsia="pl-PL"/>
        </w:rPr>
        <w:t xml:space="preserve"> o gospodarce nieruchomościami</w:t>
      </w:r>
    </w:p>
    <w:p w:rsidR="00480CBC" w:rsidRPr="00480CBC" w:rsidRDefault="00480CBC" w:rsidP="00480CBC">
      <w:pPr>
        <w:widowControl/>
        <w:suppressAutoHyphens w:val="0"/>
        <w:ind w:left="720" w:hanging="720"/>
        <w:jc w:val="both"/>
        <w:rPr>
          <w:color w:val="auto"/>
          <w:sz w:val="20"/>
          <w:szCs w:val="20"/>
          <w:u w:val="single"/>
          <w:lang w:eastAsia="pl-PL"/>
        </w:rPr>
      </w:pPr>
    </w:p>
    <w:p w:rsidR="00480CBC" w:rsidRPr="00480CBC" w:rsidRDefault="00480CBC" w:rsidP="00480CBC">
      <w:pPr>
        <w:widowControl/>
        <w:numPr>
          <w:ilvl w:val="0"/>
          <w:numId w:val="40"/>
        </w:numPr>
        <w:suppressAutoHyphens w:val="0"/>
        <w:jc w:val="both"/>
        <w:rPr>
          <w:color w:val="auto"/>
          <w:sz w:val="20"/>
          <w:szCs w:val="20"/>
          <w:lang w:eastAsia="pl-PL"/>
        </w:rPr>
      </w:pPr>
      <w:r w:rsidRPr="00480CBC">
        <w:rPr>
          <w:color w:val="auto"/>
          <w:sz w:val="20"/>
          <w:szCs w:val="20"/>
          <w:lang w:eastAsia="pl-PL"/>
        </w:rPr>
        <w:t>Dokumenty stwierdzające tytuł prawny do nieruchomości w szczególności oświadczenie, o którym mowa w art. 116 ust. 2 pkt 4.</w:t>
      </w:r>
    </w:p>
    <w:p w:rsidR="00480CBC" w:rsidRPr="00480CBC" w:rsidRDefault="00480CBC" w:rsidP="00480CBC">
      <w:pPr>
        <w:widowControl/>
        <w:numPr>
          <w:ilvl w:val="0"/>
          <w:numId w:val="40"/>
        </w:numPr>
        <w:suppressAutoHyphens w:val="0"/>
        <w:jc w:val="both"/>
        <w:rPr>
          <w:color w:val="auto"/>
          <w:sz w:val="20"/>
          <w:szCs w:val="20"/>
          <w:lang w:eastAsia="pl-PL"/>
        </w:rPr>
      </w:pPr>
      <w:r w:rsidRPr="00480CBC">
        <w:rPr>
          <w:color w:val="auto"/>
          <w:sz w:val="20"/>
          <w:szCs w:val="20"/>
          <w:lang w:eastAsia="pl-PL"/>
        </w:rPr>
        <w:t>Odpis z rejestru przedsiębiorców (w przypadku spółek prawa handlowego, spółdzielni, przedsiębiorstw).</w:t>
      </w:r>
    </w:p>
    <w:p w:rsidR="00480CBC" w:rsidRPr="00480CBC" w:rsidRDefault="00480CBC" w:rsidP="00480CBC">
      <w:pPr>
        <w:widowControl/>
        <w:numPr>
          <w:ilvl w:val="0"/>
          <w:numId w:val="40"/>
        </w:numPr>
        <w:suppressAutoHyphens w:val="0"/>
        <w:jc w:val="both"/>
        <w:rPr>
          <w:color w:val="auto"/>
          <w:sz w:val="20"/>
          <w:szCs w:val="20"/>
          <w:lang w:eastAsia="pl-PL"/>
        </w:rPr>
      </w:pPr>
      <w:r w:rsidRPr="00480CBC">
        <w:rPr>
          <w:color w:val="auto"/>
          <w:sz w:val="20"/>
          <w:szCs w:val="20"/>
          <w:lang w:eastAsia="pl-PL"/>
        </w:rPr>
        <w:t>Wypis z katastru nieruchomości (ewidencji gruntów i budynków) i kopię mapy katastralnej obejmującej   nieruchomość podlegającą podziałowi.</w:t>
      </w:r>
    </w:p>
    <w:p w:rsidR="00480CBC" w:rsidRPr="00480CBC" w:rsidRDefault="00480CBC" w:rsidP="00480CBC">
      <w:pPr>
        <w:widowControl/>
        <w:numPr>
          <w:ilvl w:val="0"/>
          <w:numId w:val="40"/>
        </w:numPr>
        <w:suppressAutoHyphens w:val="0"/>
        <w:jc w:val="both"/>
        <w:rPr>
          <w:color w:val="auto"/>
          <w:sz w:val="20"/>
          <w:szCs w:val="20"/>
          <w:lang w:eastAsia="pl-PL"/>
        </w:rPr>
      </w:pPr>
      <w:r w:rsidRPr="00480CBC">
        <w:rPr>
          <w:color w:val="auto"/>
          <w:sz w:val="20"/>
          <w:szCs w:val="20"/>
          <w:lang w:eastAsia="pl-PL"/>
        </w:rPr>
        <w:t>Pozwolenie, o którym mowa w art. 96 ust. 1a, w przypadku nieruchomości wpisanej do rejestru zabytków.</w:t>
      </w:r>
    </w:p>
    <w:p w:rsidR="00480CBC" w:rsidRPr="00480CBC" w:rsidRDefault="00480CBC" w:rsidP="00480CBC">
      <w:pPr>
        <w:widowControl/>
        <w:numPr>
          <w:ilvl w:val="0"/>
          <w:numId w:val="40"/>
        </w:numPr>
        <w:suppressAutoHyphens w:val="0"/>
        <w:jc w:val="both"/>
        <w:rPr>
          <w:color w:val="auto"/>
          <w:sz w:val="20"/>
          <w:szCs w:val="20"/>
          <w:lang w:eastAsia="pl-PL"/>
        </w:rPr>
      </w:pPr>
      <w:r w:rsidRPr="00480CBC">
        <w:rPr>
          <w:color w:val="auto"/>
          <w:sz w:val="20"/>
          <w:szCs w:val="20"/>
          <w:lang w:eastAsia="pl-PL"/>
        </w:rPr>
        <w:t>Protokół przyjęcia granic nieruchomości.</w:t>
      </w:r>
    </w:p>
    <w:p w:rsidR="00480CBC" w:rsidRPr="00480CBC" w:rsidRDefault="00480CBC" w:rsidP="00480CBC">
      <w:pPr>
        <w:widowControl/>
        <w:numPr>
          <w:ilvl w:val="0"/>
          <w:numId w:val="40"/>
        </w:numPr>
        <w:suppressAutoHyphens w:val="0"/>
        <w:jc w:val="both"/>
        <w:rPr>
          <w:color w:val="auto"/>
          <w:sz w:val="20"/>
          <w:szCs w:val="20"/>
          <w:lang w:eastAsia="pl-PL"/>
        </w:rPr>
      </w:pPr>
      <w:r w:rsidRPr="00480CBC">
        <w:rPr>
          <w:color w:val="auto"/>
          <w:sz w:val="20"/>
          <w:szCs w:val="20"/>
          <w:lang w:eastAsia="pl-PL"/>
        </w:rPr>
        <w:t>Wykaz zmian gruntowych.</w:t>
      </w:r>
    </w:p>
    <w:p w:rsidR="00480CBC" w:rsidRPr="00480CBC" w:rsidRDefault="00480CBC" w:rsidP="00480CBC">
      <w:pPr>
        <w:widowControl/>
        <w:numPr>
          <w:ilvl w:val="0"/>
          <w:numId w:val="40"/>
        </w:numPr>
        <w:suppressAutoHyphens w:val="0"/>
        <w:jc w:val="both"/>
        <w:rPr>
          <w:color w:val="auto"/>
          <w:sz w:val="20"/>
          <w:szCs w:val="20"/>
          <w:lang w:eastAsia="pl-PL"/>
        </w:rPr>
      </w:pPr>
      <w:r w:rsidRPr="00480CBC">
        <w:rPr>
          <w:color w:val="auto"/>
          <w:sz w:val="20"/>
          <w:szCs w:val="20"/>
          <w:lang w:eastAsia="pl-PL"/>
        </w:rPr>
        <w:t>Wykaz synchronizacyjny, jeżeli oznaczenie działek w ewidencji gruntów jest inne niż w księdze  wieczystej.</w:t>
      </w:r>
    </w:p>
    <w:p w:rsidR="00480CBC" w:rsidRPr="00480CBC" w:rsidRDefault="00480CBC" w:rsidP="00480CBC">
      <w:pPr>
        <w:widowControl/>
        <w:numPr>
          <w:ilvl w:val="0"/>
          <w:numId w:val="40"/>
        </w:numPr>
        <w:suppressAutoHyphens w:val="0"/>
        <w:jc w:val="both"/>
        <w:rPr>
          <w:color w:val="auto"/>
          <w:sz w:val="20"/>
          <w:szCs w:val="20"/>
          <w:lang w:eastAsia="pl-PL"/>
        </w:rPr>
      </w:pPr>
      <w:r w:rsidRPr="00480CBC">
        <w:rPr>
          <w:color w:val="auto"/>
          <w:sz w:val="20"/>
          <w:szCs w:val="20"/>
          <w:lang w:eastAsia="pl-PL"/>
        </w:rPr>
        <w:t>Mapę z projektem podziału.</w:t>
      </w:r>
    </w:p>
    <w:p w:rsidR="00480CBC" w:rsidRPr="00480CBC" w:rsidRDefault="00480CBC" w:rsidP="00480CBC">
      <w:pPr>
        <w:widowControl/>
        <w:numPr>
          <w:ilvl w:val="0"/>
          <w:numId w:val="40"/>
        </w:numPr>
        <w:suppressAutoHyphens w:val="0"/>
        <w:jc w:val="both"/>
        <w:rPr>
          <w:color w:val="auto"/>
          <w:sz w:val="20"/>
          <w:szCs w:val="20"/>
          <w:lang w:eastAsia="pl-PL"/>
        </w:rPr>
      </w:pPr>
      <w:r w:rsidRPr="00480CBC">
        <w:rPr>
          <w:color w:val="auto"/>
          <w:sz w:val="20"/>
          <w:szCs w:val="20"/>
          <w:lang w:eastAsia="pl-PL"/>
        </w:rPr>
        <w:t xml:space="preserve">Dokumenty potwierdzające poszczególne cele podziału (zgodnie z art. 95 ustawy </w:t>
      </w:r>
      <w:r w:rsidRPr="00480CBC">
        <w:rPr>
          <w:i/>
          <w:color w:val="auto"/>
          <w:sz w:val="20"/>
          <w:szCs w:val="20"/>
          <w:lang w:eastAsia="pl-PL"/>
        </w:rPr>
        <w:t>o gospodarce nieruchomościami</w:t>
      </w:r>
      <w:r w:rsidRPr="00480CBC">
        <w:rPr>
          <w:color w:val="auto"/>
          <w:sz w:val="20"/>
          <w:szCs w:val="20"/>
          <w:lang w:eastAsia="pl-PL"/>
        </w:rPr>
        <w:t>).</w:t>
      </w:r>
    </w:p>
    <w:p w:rsidR="00480CBC" w:rsidRPr="00480CBC" w:rsidRDefault="00480CBC" w:rsidP="00480CBC">
      <w:pPr>
        <w:widowControl/>
        <w:suppressAutoHyphens w:val="0"/>
        <w:ind w:left="720" w:hanging="360"/>
        <w:jc w:val="both"/>
        <w:rPr>
          <w:color w:val="auto"/>
          <w:sz w:val="20"/>
          <w:szCs w:val="20"/>
          <w:lang w:eastAsia="pl-PL"/>
        </w:rPr>
      </w:pPr>
    </w:p>
    <w:p w:rsidR="00480CBC" w:rsidRPr="00480CBC" w:rsidRDefault="00480CBC" w:rsidP="00480CBC">
      <w:pPr>
        <w:widowControl/>
        <w:suppressAutoHyphens w:val="0"/>
        <w:ind w:left="360" w:hanging="360"/>
        <w:jc w:val="both"/>
        <w:rPr>
          <w:color w:val="auto"/>
          <w:sz w:val="20"/>
          <w:szCs w:val="20"/>
          <w:lang w:eastAsia="pl-PL"/>
        </w:rPr>
      </w:pPr>
      <w:r w:rsidRPr="00480CBC">
        <w:rPr>
          <w:b/>
          <w:color w:val="auto"/>
          <w:sz w:val="20"/>
          <w:szCs w:val="20"/>
          <w:lang w:eastAsia="pl-PL"/>
        </w:rPr>
        <w:t>II.</w:t>
      </w:r>
      <w:r w:rsidRPr="00480CBC">
        <w:rPr>
          <w:color w:val="auto"/>
          <w:sz w:val="20"/>
          <w:szCs w:val="20"/>
          <w:lang w:eastAsia="pl-PL"/>
        </w:rPr>
        <w:t xml:space="preserve">  - </w:t>
      </w:r>
      <w:r w:rsidRPr="00480CBC">
        <w:rPr>
          <w:b/>
          <w:color w:val="auto"/>
          <w:sz w:val="20"/>
          <w:szCs w:val="20"/>
          <w:lang w:eastAsia="pl-PL"/>
        </w:rPr>
        <w:t>zgodnie z ustaleniami planu miejscowego</w:t>
      </w:r>
      <w:r w:rsidRPr="00480CBC">
        <w:rPr>
          <w:color w:val="auto"/>
          <w:sz w:val="20"/>
          <w:szCs w:val="20"/>
          <w:lang w:eastAsia="pl-PL"/>
        </w:rPr>
        <w:t xml:space="preserve">, a w przypadku jego braku z </w:t>
      </w:r>
      <w:r w:rsidRPr="00480CBC">
        <w:rPr>
          <w:b/>
          <w:color w:val="auto"/>
          <w:sz w:val="20"/>
          <w:szCs w:val="20"/>
          <w:lang w:eastAsia="pl-PL"/>
        </w:rPr>
        <w:t>przepisami odrębnymi</w:t>
      </w:r>
      <w:r w:rsidRPr="00480CBC">
        <w:rPr>
          <w:color w:val="auto"/>
          <w:sz w:val="20"/>
          <w:szCs w:val="20"/>
          <w:lang w:eastAsia="pl-PL"/>
        </w:rPr>
        <w:t xml:space="preserve"> </w:t>
      </w:r>
      <w:r w:rsidRPr="00480CBC">
        <w:rPr>
          <w:color w:val="auto"/>
          <w:sz w:val="20"/>
          <w:szCs w:val="20"/>
          <w:lang w:eastAsia="pl-PL"/>
        </w:rPr>
        <w:br/>
        <w:t xml:space="preserve">lub z warunkami określonymi w </w:t>
      </w:r>
      <w:r w:rsidRPr="00480CBC">
        <w:rPr>
          <w:b/>
          <w:color w:val="auto"/>
          <w:sz w:val="20"/>
          <w:szCs w:val="20"/>
          <w:lang w:eastAsia="pl-PL"/>
        </w:rPr>
        <w:t>decyzji o warunkach zabudowy</w:t>
      </w:r>
      <w:r w:rsidRPr="00480CBC">
        <w:rPr>
          <w:color w:val="auto"/>
          <w:sz w:val="20"/>
          <w:szCs w:val="20"/>
          <w:lang w:eastAsia="pl-PL"/>
        </w:rPr>
        <w:t>:</w:t>
      </w:r>
    </w:p>
    <w:p w:rsidR="00480CBC" w:rsidRPr="00480CBC" w:rsidRDefault="00480CBC" w:rsidP="00480CBC">
      <w:pPr>
        <w:widowControl/>
        <w:suppressAutoHyphens w:val="0"/>
        <w:ind w:left="360" w:hanging="360"/>
        <w:jc w:val="both"/>
        <w:rPr>
          <w:color w:val="auto"/>
          <w:sz w:val="20"/>
          <w:szCs w:val="20"/>
          <w:u w:val="single"/>
          <w:lang w:eastAsia="pl-PL"/>
        </w:rPr>
      </w:pPr>
    </w:p>
    <w:p w:rsidR="00480CBC" w:rsidRPr="00480CBC" w:rsidRDefault="00480CBC" w:rsidP="00480CBC">
      <w:pPr>
        <w:widowControl/>
        <w:numPr>
          <w:ilvl w:val="0"/>
          <w:numId w:val="39"/>
        </w:numPr>
        <w:suppressAutoHyphens w:val="0"/>
        <w:jc w:val="both"/>
        <w:rPr>
          <w:color w:val="auto"/>
          <w:sz w:val="20"/>
          <w:szCs w:val="20"/>
          <w:lang w:eastAsia="pl-PL"/>
        </w:rPr>
      </w:pPr>
      <w:r w:rsidRPr="00480CBC">
        <w:rPr>
          <w:color w:val="auto"/>
          <w:sz w:val="20"/>
          <w:szCs w:val="20"/>
          <w:lang w:eastAsia="pl-PL"/>
        </w:rPr>
        <w:t>Dokumenty stwierdzające tytuł prawny do nieruchomości w szczególności oświadczenie, o którym mowa w art. 116 ust. 2 pkt 4.</w:t>
      </w:r>
    </w:p>
    <w:p w:rsidR="00480CBC" w:rsidRPr="00480CBC" w:rsidRDefault="00480CBC" w:rsidP="00480CBC">
      <w:pPr>
        <w:widowControl/>
        <w:suppressAutoHyphens w:val="0"/>
        <w:ind w:left="360"/>
        <w:jc w:val="both"/>
        <w:rPr>
          <w:color w:val="auto"/>
          <w:sz w:val="20"/>
          <w:szCs w:val="20"/>
          <w:lang w:eastAsia="pl-PL"/>
        </w:rPr>
      </w:pPr>
      <w:r w:rsidRPr="00480CBC">
        <w:rPr>
          <w:color w:val="auto"/>
          <w:sz w:val="20"/>
          <w:szCs w:val="20"/>
          <w:lang w:eastAsia="pl-PL"/>
        </w:rPr>
        <w:t>1a.  Odpis z rejestru przedsiębiorców (w przypadku spółek prawa handlowego, spółdzielni, przedsiębiorstw).</w:t>
      </w:r>
    </w:p>
    <w:p w:rsidR="00480CBC" w:rsidRPr="00480CBC" w:rsidRDefault="00480CBC" w:rsidP="00480CBC">
      <w:pPr>
        <w:widowControl/>
        <w:numPr>
          <w:ilvl w:val="0"/>
          <w:numId w:val="39"/>
        </w:numPr>
        <w:suppressAutoHyphens w:val="0"/>
        <w:jc w:val="both"/>
        <w:rPr>
          <w:color w:val="auto"/>
          <w:sz w:val="20"/>
          <w:szCs w:val="20"/>
          <w:lang w:eastAsia="pl-PL"/>
        </w:rPr>
      </w:pPr>
      <w:r w:rsidRPr="00480CBC">
        <w:rPr>
          <w:color w:val="auto"/>
          <w:sz w:val="20"/>
          <w:szCs w:val="20"/>
          <w:lang w:eastAsia="pl-PL"/>
        </w:rPr>
        <w:t>Wypis z katastru nieruchomości (ewidencji gruntów i budynków) i kopię mapy katastralnej obejmującej  nieruchomość podlegającą podziałowi.</w:t>
      </w:r>
    </w:p>
    <w:p w:rsidR="00480CBC" w:rsidRPr="00480CBC" w:rsidRDefault="00480CBC" w:rsidP="00480CBC">
      <w:pPr>
        <w:widowControl/>
        <w:numPr>
          <w:ilvl w:val="0"/>
          <w:numId w:val="39"/>
        </w:numPr>
        <w:suppressAutoHyphens w:val="0"/>
        <w:jc w:val="both"/>
        <w:rPr>
          <w:color w:val="auto"/>
          <w:sz w:val="20"/>
          <w:szCs w:val="20"/>
          <w:lang w:eastAsia="pl-PL"/>
        </w:rPr>
      </w:pPr>
      <w:r w:rsidRPr="00480CBC">
        <w:rPr>
          <w:color w:val="auto"/>
          <w:sz w:val="20"/>
          <w:szCs w:val="20"/>
          <w:lang w:eastAsia="pl-PL"/>
        </w:rPr>
        <w:t>Decyzję o warunkach zabudowy i zagospodarowania terenu, w przypadku, o którym mowa w art. 94 ust. 1 pkt 2.</w:t>
      </w:r>
    </w:p>
    <w:p w:rsidR="00480CBC" w:rsidRPr="00480CBC" w:rsidRDefault="00480CBC" w:rsidP="00480CBC">
      <w:pPr>
        <w:widowControl/>
        <w:numPr>
          <w:ilvl w:val="0"/>
          <w:numId w:val="39"/>
        </w:numPr>
        <w:suppressAutoHyphens w:val="0"/>
        <w:jc w:val="both"/>
        <w:rPr>
          <w:color w:val="auto"/>
          <w:sz w:val="20"/>
          <w:szCs w:val="20"/>
          <w:lang w:eastAsia="pl-PL"/>
        </w:rPr>
      </w:pPr>
      <w:r w:rsidRPr="00480CBC">
        <w:rPr>
          <w:color w:val="auto"/>
          <w:sz w:val="20"/>
          <w:szCs w:val="20"/>
          <w:lang w:eastAsia="pl-PL"/>
        </w:rPr>
        <w:t>Pozwolenie, o którym mowa w art. 96 ust. 1a, w przypadku nieruchomości wpisanej do rejestru zabytków.</w:t>
      </w:r>
    </w:p>
    <w:p w:rsidR="00480CBC" w:rsidRPr="00480CBC" w:rsidRDefault="00480CBC" w:rsidP="00480CBC">
      <w:pPr>
        <w:widowControl/>
        <w:numPr>
          <w:ilvl w:val="0"/>
          <w:numId w:val="39"/>
        </w:numPr>
        <w:suppressAutoHyphens w:val="0"/>
        <w:jc w:val="both"/>
        <w:rPr>
          <w:color w:val="auto"/>
          <w:sz w:val="20"/>
          <w:szCs w:val="20"/>
          <w:lang w:eastAsia="pl-PL"/>
        </w:rPr>
      </w:pPr>
      <w:r w:rsidRPr="00480CBC">
        <w:rPr>
          <w:color w:val="auto"/>
          <w:sz w:val="20"/>
          <w:szCs w:val="20"/>
          <w:lang w:eastAsia="pl-PL"/>
        </w:rPr>
        <w:t xml:space="preserve">Wstępny projekt podziału z wyjątkiem podziałów, o których mowa w art. 95 </w:t>
      </w:r>
      <w:r w:rsidRPr="00480CBC">
        <w:rPr>
          <w:i/>
          <w:color w:val="auto"/>
          <w:sz w:val="20"/>
          <w:szCs w:val="20"/>
          <w:lang w:eastAsia="pl-PL"/>
        </w:rPr>
        <w:t>ustawy</w:t>
      </w:r>
      <w:r w:rsidRPr="00480CBC">
        <w:rPr>
          <w:color w:val="auto"/>
          <w:sz w:val="20"/>
          <w:szCs w:val="20"/>
          <w:lang w:eastAsia="pl-PL"/>
        </w:rPr>
        <w:t xml:space="preserve"> </w:t>
      </w:r>
      <w:r w:rsidRPr="00480CBC">
        <w:rPr>
          <w:i/>
          <w:color w:val="auto"/>
          <w:sz w:val="20"/>
          <w:szCs w:val="20"/>
          <w:lang w:eastAsia="pl-PL"/>
        </w:rPr>
        <w:t>o gospodarce nieruchomościami</w:t>
      </w:r>
      <w:r w:rsidRPr="00480CBC">
        <w:rPr>
          <w:color w:val="auto"/>
          <w:sz w:val="20"/>
          <w:szCs w:val="20"/>
          <w:lang w:eastAsia="pl-PL"/>
        </w:rPr>
        <w:t xml:space="preserve"> tj. niezależnie od ustaleń planu miejscowego – w posiadaniu organu jeżeli było wydane przed dniem złożenia wniosku o podział.</w:t>
      </w:r>
    </w:p>
    <w:p w:rsidR="00480CBC" w:rsidRPr="00480CBC" w:rsidRDefault="00480CBC" w:rsidP="00480CBC">
      <w:pPr>
        <w:widowControl/>
        <w:numPr>
          <w:ilvl w:val="0"/>
          <w:numId w:val="39"/>
        </w:numPr>
        <w:suppressAutoHyphens w:val="0"/>
        <w:jc w:val="both"/>
        <w:rPr>
          <w:color w:val="auto"/>
          <w:sz w:val="20"/>
          <w:szCs w:val="20"/>
          <w:lang w:eastAsia="pl-PL"/>
        </w:rPr>
      </w:pPr>
      <w:r w:rsidRPr="00480CBC">
        <w:rPr>
          <w:color w:val="auto"/>
          <w:sz w:val="20"/>
          <w:szCs w:val="20"/>
          <w:lang w:eastAsia="pl-PL"/>
        </w:rPr>
        <w:t>Protokół przyjęcia granic nieruchomości.</w:t>
      </w:r>
    </w:p>
    <w:p w:rsidR="00480CBC" w:rsidRPr="00480CBC" w:rsidRDefault="00480CBC" w:rsidP="00480CBC">
      <w:pPr>
        <w:widowControl/>
        <w:numPr>
          <w:ilvl w:val="0"/>
          <w:numId w:val="39"/>
        </w:numPr>
        <w:suppressAutoHyphens w:val="0"/>
        <w:jc w:val="both"/>
        <w:rPr>
          <w:color w:val="auto"/>
          <w:sz w:val="20"/>
          <w:szCs w:val="20"/>
          <w:lang w:eastAsia="pl-PL"/>
        </w:rPr>
      </w:pPr>
      <w:r w:rsidRPr="00480CBC">
        <w:rPr>
          <w:color w:val="auto"/>
          <w:sz w:val="20"/>
          <w:szCs w:val="20"/>
          <w:lang w:eastAsia="pl-PL"/>
        </w:rPr>
        <w:t>Wykaz zmian gruntowych.</w:t>
      </w:r>
    </w:p>
    <w:p w:rsidR="00480CBC" w:rsidRPr="00480CBC" w:rsidRDefault="00480CBC" w:rsidP="00480CBC">
      <w:pPr>
        <w:widowControl/>
        <w:numPr>
          <w:ilvl w:val="0"/>
          <w:numId w:val="39"/>
        </w:numPr>
        <w:suppressAutoHyphens w:val="0"/>
        <w:jc w:val="both"/>
        <w:rPr>
          <w:color w:val="auto"/>
          <w:sz w:val="20"/>
          <w:szCs w:val="20"/>
          <w:lang w:eastAsia="pl-PL"/>
        </w:rPr>
      </w:pPr>
      <w:r w:rsidRPr="00480CBC">
        <w:rPr>
          <w:color w:val="auto"/>
          <w:sz w:val="20"/>
          <w:szCs w:val="20"/>
          <w:lang w:eastAsia="pl-PL"/>
        </w:rPr>
        <w:t>Wykaz synchronizacyjny, jeżeli oznaczenie działek w ewidencji gruntów jest inne niż w księdze  wieczystej.</w:t>
      </w:r>
    </w:p>
    <w:p w:rsidR="00480CBC" w:rsidRPr="00480CBC" w:rsidRDefault="00480CBC" w:rsidP="00480CBC">
      <w:pPr>
        <w:widowControl/>
        <w:numPr>
          <w:ilvl w:val="0"/>
          <w:numId w:val="39"/>
        </w:numPr>
        <w:suppressAutoHyphens w:val="0"/>
        <w:jc w:val="both"/>
        <w:rPr>
          <w:color w:val="auto"/>
          <w:sz w:val="20"/>
          <w:szCs w:val="20"/>
          <w:lang w:eastAsia="pl-PL"/>
        </w:rPr>
      </w:pPr>
      <w:r w:rsidRPr="00480CBC">
        <w:rPr>
          <w:color w:val="auto"/>
          <w:sz w:val="20"/>
          <w:szCs w:val="20"/>
          <w:lang w:eastAsia="pl-PL"/>
        </w:rPr>
        <w:t>Mapę z projektem podziału.</w:t>
      </w: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Default="00480CBC" w:rsidP="006D2F4B">
      <w:pPr>
        <w:tabs>
          <w:tab w:val="left" w:pos="990"/>
        </w:tabs>
      </w:pPr>
    </w:p>
    <w:p w:rsidR="00AE0EBA" w:rsidRDefault="00AE0EBA" w:rsidP="006D2F4B">
      <w:pPr>
        <w:tabs>
          <w:tab w:val="left" w:pos="990"/>
        </w:tabs>
      </w:pPr>
    </w:p>
    <w:p w:rsidR="00AE0EBA" w:rsidRDefault="00AE0EBA" w:rsidP="006D2F4B">
      <w:pPr>
        <w:tabs>
          <w:tab w:val="left" w:pos="990"/>
        </w:tabs>
      </w:pPr>
    </w:p>
    <w:p w:rsidR="00AE0EBA" w:rsidRDefault="00AE0EBA" w:rsidP="006D2F4B">
      <w:pPr>
        <w:tabs>
          <w:tab w:val="left" w:pos="990"/>
        </w:tabs>
      </w:pPr>
    </w:p>
    <w:p w:rsidR="00480CBC" w:rsidRDefault="00480CBC" w:rsidP="006D2F4B">
      <w:pPr>
        <w:tabs>
          <w:tab w:val="left" w:pos="990"/>
        </w:tabs>
      </w:pPr>
    </w:p>
    <w:p w:rsidR="00480CBC" w:rsidRDefault="00480CBC" w:rsidP="006D2F4B">
      <w:pPr>
        <w:tabs>
          <w:tab w:val="left" w:pos="990"/>
        </w:tabs>
      </w:pPr>
    </w:p>
    <w:p w:rsidR="00480CBC" w:rsidRPr="00480CBC" w:rsidRDefault="00480CBC" w:rsidP="00480CBC">
      <w:pPr>
        <w:jc w:val="right"/>
        <w:rPr>
          <w:rFonts w:eastAsia="Lucida Sans Unicode" w:cs="Mangal"/>
          <w:color w:val="auto"/>
          <w:kern w:val="1"/>
          <w:lang w:eastAsia="zh-CN" w:bidi="hi-IN"/>
        </w:rPr>
      </w:pPr>
      <w:r w:rsidRPr="00480CBC">
        <w:rPr>
          <w:rFonts w:eastAsia="Lucida Sans Unicode" w:cs="Mangal"/>
          <w:color w:val="auto"/>
          <w:kern w:val="1"/>
          <w:lang w:eastAsia="zh-CN" w:bidi="hi-IN"/>
        </w:rPr>
        <w:lastRenderedPageBreak/>
        <w:t>Długosiodło, dnia .................................</w:t>
      </w:r>
    </w:p>
    <w:p w:rsidR="00480CBC" w:rsidRPr="00480CBC" w:rsidRDefault="00480CBC" w:rsidP="00480CBC">
      <w:pPr>
        <w:rPr>
          <w:rFonts w:eastAsia="Lucida Sans Unicode" w:cs="Mangal"/>
          <w:color w:val="auto"/>
          <w:kern w:val="1"/>
          <w:lang w:eastAsia="zh-CN" w:bidi="hi-IN"/>
        </w:rPr>
      </w:pPr>
      <w:r w:rsidRPr="00480CBC">
        <w:rPr>
          <w:rFonts w:eastAsia="Lucida Sans Unicode" w:cs="Mangal"/>
          <w:color w:val="auto"/>
          <w:kern w:val="1"/>
          <w:lang w:eastAsia="zh-CN" w:bidi="hi-IN"/>
        </w:rPr>
        <w:t xml:space="preserve">............................................................................                      </w:t>
      </w:r>
    </w:p>
    <w:p w:rsidR="00480CBC" w:rsidRPr="00480CBC" w:rsidRDefault="00480CBC" w:rsidP="00480CBC">
      <w:pPr>
        <w:rPr>
          <w:rFonts w:eastAsia="Lucida Sans Unicode" w:cs="Mangal"/>
          <w:color w:val="auto"/>
          <w:kern w:val="1"/>
          <w:lang w:eastAsia="zh-CN" w:bidi="hi-IN"/>
        </w:rPr>
      </w:pPr>
      <w:r w:rsidRPr="00480CBC">
        <w:rPr>
          <w:rFonts w:eastAsia="Lucida Sans Unicode" w:cs="Mangal"/>
          <w:color w:val="auto"/>
          <w:kern w:val="1"/>
          <w:lang w:eastAsia="zh-CN" w:bidi="hi-IN"/>
        </w:rPr>
        <w:t xml:space="preserve">           </w:t>
      </w:r>
      <w:r w:rsidRPr="00480CBC">
        <w:rPr>
          <w:rFonts w:eastAsia="Lucida Sans Unicode" w:cs="Mangal"/>
          <w:color w:val="auto"/>
          <w:kern w:val="1"/>
          <w:sz w:val="16"/>
          <w:lang w:eastAsia="zh-CN" w:bidi="hi-IN"/>
        </w:rPr>
        <w:t>imię i nazwisko / nazwa</w:t>
      </w:r>
      <w:r w:rsidRPr="00480CBC">
        <w:rPr>
          <w:rFonts w:eastAsia="Lucida Sans Unicode" w:cs="Mangal"/>
          <w:color w:val="auto"/>
          <w:kern w:val="1"/>
          <w:lang w:eastAsia="zh-CN" w:bidi="hi-IN"/>
        </w:rPr>
        <w:t xml:space="preserve">  </w:t>
      </w:r>
    </w:p>
    <w:p w:rsidR="00480CBC" w:rsidRPr="00480CBC" w:rsidRDefault="00480CBC" w:rsidP="00480CBC">
      <w:pPr>
        <w:rPr>
          <w:rFonts w:eastAsia="Lucida Sans Unicode" w:cs="Mangal"/>
          <w:color w:val="auto"/>
          <w:kern w:val="1"/>
          <w:lang w:eastAsia="zh-CN" w:bidi="hi-IN"/>
        </w:rPr>
      </w:pPr>
      <w:r w:rsidRPr="00480CBC">
        <w:rPr>
          <w:rFonts w:eastAsia="Lucida Sans Unicode" w:cs="Mangal"/>
          <w:color w:val="auto"/>
          <w:kern w:val="1"/>
          <w:lang w:eastAsia="zh-CN" w:bidi="hi-IN"/>
        </w:rPr>
        <w:t xml:space="preserve">      </w:t>
      </w:r>
    </w:p>
    <w:p w:rsidR="00480CBC" w:rsidRPr="00480CBC" w:rsidRDefault="00480CBC" w:rsidP="00480CBC">
      <w:pPr>
        <w:rPr>
          <w:rFonts w:eastAsia="Lucida Sans Unicode" w:cs="Mangal"/>
          <w:color w:val="auto"/>
          <w:kern w:val="1"/>
          <w:lang w:eastAsia="zh-CN" w:bidi="hi-IN"/>
        </w:rPr>
      </w:pPr>
      <w:r w:rsidRPr="00480CBC">
        <w:rPr>
          <w:rFonts w:eastAsia="Lucida Sans Unicode" w:cs="Mangal"/>
          <w:color w:val="auto"/>
          <w:kern w:val="1"/>
          <w:lang w:eastAsia="zh-CN" w:bidi="hi-IN"/>
        </w:rPr>
        <w:t>.............................................................................</w:t>
      </w:r>
    </w:p>
    <w:p w:rsidR="00480CBC" w:rsidRPr="00480CBC" w:rsidRDefault="00480CBC" w:rsidP="00480CBC">
      <w:pPr>
        <w:rPr>
          <w:rFonts w:eastAsia="Lucida Sans Unicode" w:cs="Mangal"/>
          <w:color w:val="auto"/>
          <w:kern w:val="1"/>
          <w:lang w:eastAsia="zh-CN" w:bidi="hi-IN"/>
        </w:rPr>
      </w:pPr>
      <w:r w:rsidRPr="00480CBC">
        <w:rPr>
          <w:rFonts w:eastAsia="Lucida Sans Unicode" w:cs="Mangal"/>
          <w:color w:val="auto"/>
          <w:kern w:val="1"/>
          <w:lang w:eastAsia="zh-CN" w:bidi="hi-IN"/>
        </w:rPr>
        <w:t xml:space="preserve">                    </w:t>
      </w:r>
      <w:r w:rsidRPr="00480CBC">
        <w:rPr>
          <w:rFonts w:eastAsia="Lucida Sans Unicode" w:cs="Mangal"/>
          <w:color w:val="auto"/>
          <w:kern w:val="1"/>
          <w:sz w:val="16"/>
          <w:lang w:eastAsia="zh-CN" w:bidi="hi-IN"/>
        </w:rPr>
        <w:t>adres</w:t>
      </w:r>
    </w:p>
    <w:p w:rsidR="00480CBC" w:rsidRPr="00480CBC" w:rsidRDefault="00480CBC" w:rsidP="00480CBC">
      <w:pPr>
        <w:rPr>
          <w:rFonts w:eastAsia="Lucida Sans Unicode" w:cs="Mangal"/>
          <w:color w:val="auto"/>
          <w:kern w:val="1"/>
          <w:lang w:eastAsia="zh-CN" w:bidi="hi-IN"/>
        </w:rPr>
      </w:pPr>
    </w:p>
    <w:p w:rsidR="00480CBC" w:rsidRPr="00480CBC" w:rsidRDefault="00480CBC" w:rsidP="00480CBC">
      <w:pPr>
        <w:rPr>
          <w:rFonts w:eastAsia="Lucida Sans Unicode" w:cs="Mangal"/>
          <w:color w:val="auto"/>
          <w:kern w:val="1"/>
          <w:lang w:eastAsia="zh-CN" w:bidi="hi-IN"/>
        </w:rPr>
      </w:pPr>
      <w:r w:rsidRPr="00480CBC">
        <w:rPr>
          <w:rFonts w:eastAsia="Lucida Sans Unicode" w:cs="Mangal"/>
          <w:color w:val="auto"/>
          <w:kern w:val="1"/>
          <w:lang w:eastAsia="zh-CN" w:bidi="hi-IN"/>
        </w:rPr>
        <w:t>.............................................................................</w:t>
      </w:r>
    </w:p>
    <w:p w:rsidR="00480CBC" w:rsidRPr="00480CBC" w:rsidRDefault="00480CBC" w:rsidP="00480CBC">
      <w:pPr>
        <w:rPr>
          <w:rFonts w:eastAsia="Lucida Sans Unicode" w:cs="Mangal"/>
          <w:color w:val="auto"/>
          <w:kern w:val="1"/>
          <w:lang w:eastAsia="zh-CN" w:bidi="hi-IN"/>
        </w:rPr>
      </w:pPr>
    </w:p>
    <w:p w:rsidR="00480CBC" w:rsidRPr="00480CBC" w:rsidRDefault="00480CBC" w:rsidP="00480CBC">
      <w:pPr>
        <w:rPr>
          <w:rFonts w:eastAsia="Arial Unicode MS" w:cs="Tahoma"/>
          <w:color w:val="auto"/>
          <w:kern w:val="1"/>
          <w:sz w:val="16"/>
          <w:szCs w:val="20"/>
        </w:rPr>
      </w:pPr>
      <w:r w:rsidRPr="00480CBC">
        <w:rPr>
          <w:rFonts w:eastAsia="Lucida Sans Unicode" w:cs="Mangal"/>
          <w:color w:val="auto"/>
          <w:kern w:val="1"/>
          <w:lang w:eastAsia="zh-CN" w:bidi="hi-IN"/>
        </w:rPr>
        <w:t>....................................................</w:t>
      </w:r>
      <w:r w:rsidRPr="00480CBC">
        <w:rPr>
          <w:rFonts w:eastAsia="Arial Unicode MS" w:cs="Tahoma"/>
          <w:color w:val="auto"/>
          <w:kern w:val="1"/>
          <w:sz w:val="16"/>
          <w:szCs w:val="20"/>
        </w:rPr>
        <w:t xml:space="preserve"> </w:t>
      </w:r>
    </w:p>
    <w:p w:rsidR="00480CBC" w:rsidRPr="00480CBC" w:rsidRDefault="00480CBC" w:rsidP="00480CBC">
      <w:pPr>
        <w:rPr>
          <w:rFonts w:eastAsia="Arial Unicode MS" w:cs="Tahoma"/>
          <w:color w:val="auto"/>
          <w:kern w:val="1"/>
          <w:sz w:val="16"/>
          <w:szCs w:val="20"/>
        </w:rPr>
      </w:pPr>
      <w:r w:rsidRPr="00480CBC">
        <w:rPr>
          <w:rFonts w:eastAsia="Arial Unicode MS" w:cs="Tahoma"/>
          <w:color w:val="auto"/>
          <w:kern w:val="1"/>
          <w:sz w:val="16"/>
          <w:szCs w:val="20"/>
        </w:rPr>
        <w:t xml:space="preserve">                        pesel/regon                        </w:t>
      </w:r>
    </w:p>
    <w:p w:rsidR="00480CBC" w:rsidRPr="00480CBC" w:rsidRDefault="00480CBC" w:rsidP="00480CBC">
      <w:pPr>
        <w:rPr>
          <w:rFonts w:eastAsia="Arial Unicode MS" w:cs="Tahoma"/>
          <w:color w:val="auto"/>
          <w:kern w:val="1"/>
          <w:sz w:val="16"/>
          <w:szCs w:val="20"/>
        </w:rPr>
      </w:pPr>
    </w:p>
    <w:p w:rsidR="00480CBC" w:rsidRPr="00480CBC" w:rsidRDefault="00480CBC" w:rsidP="00480CBC">
      <w:pPr>
        <w:rPr>
          <w:rFonts w:eastAsia="Arial Unicode MS" w:cs="Tahoma"/>
          <w:color w:val="auto"/>
          <w:kern w:val="1"/>
          <w:sz w:val="16"/>
          <w:szCs w:val="20"/>
        </w:rPr>
      </w:pPr>
    </w:p>
    <w:p w:rsidR="00480CBC" w:rsidRPr="00480CBC" w:rsidRDefault="00480CBC" w:rsidP="00480CBC">
      <w:pPr>
        <w:rPr>
          <w:rFonts w:eastAsia="Arial Unicode MS" w:cs="Tahoma"/>
          <w:color w:val="auto"/>
          <w:kern w:val="1"/>
          <w:sz w:val="16"/>
          <w:szCs w:val="20"/>
        </w:rPr>
      </w:pPr>
    </w:p>
    <w:p w:rsidR="00480CBC" w:rsidRPr="00480CBC" w:rsidRDefault="00480CBC" w:rsidP="00480CBC">
      <w:pPr>
        <w:rPr>
          <w:rFonts w:eastAsia="Arial Unicode MS" w:cs="Tahoma"/>
          <w:color w:val="auto"/>
          <w:kern w:val="1"/>
          <w:sz w:val="16"/>
          <w:szCs w:val="20"/>
        </w:rPr>
      </w:pPr>
    </w:p>
    <w:p w:rsidR="00480CBC" w:rsidRPr="00480CBC" w:rsidRDefault="00480CBC" w:rsidP="00480CBC">
      <w:pPr>
        <w:jc w:val="center"/>
        <w:rPr>
          <w:rFonts w:eastAsia="Arial Unicode MS" w:cs="Tahoma"/>
          <w:b/>
          <w:bCs/>
          <w:color w:val="auto"/>
          <w:kern w:val="1"/>
        </w:rPr>
      </w:pPr>
      <w:r w:rsidRPr="00480CBC">
        <w:rPr>
          <w:rFonts w:eastAsia="Arial Unicode MS" w:cs="Tahoma"/>
          <w:b/>
          <w:bCs/>
          <w:color w:val="auto"/>
          <w:kern w:val="1"/>
        </w:rPr>
        <w:t>O Ś W I A D C Z E N I E</w:t>
      </w:r>
    </w:p>
    <w:p w:rsidR="00480CBC" w:rsidRPr="00480CBC" w:rsidRDefault="00480CBC" w:rsidP="00480CBC">
      <w:pPr>
        <w:jc w:val="center"/>
        <w:rPr>
          <w:rFonts w:eastAsia="Arial Unicode MS" w:cs="Tahoma"/>
          <w:b/>
          <w:bCs/>
          <w:color w:val="auto"/>
          <w:kern w:val="1"/>
        </w:rPr>
      </w:pPr>
      <w:r w:rsidRPr="00480CBC">
        <w:rPr>
          <w:rFonts w:eastAsia="Arial Unicode MS" w:cs="Tahoma"/>
          <w:b/>
          <w:bCs/>
          <w:color w:val="auto"/>
          <w:kern w:val="1"/>
        </w:rPr>
        <w:t>przedstawiające aktualny stan wpisów w księdze wieczystej</w:t>
      </w:r>
    </w:p>
    <w:p w:rsidR="00480CBC" w:rsidRPr="00480CBC" w:rsidRDefault="00480CBC" w:rsidP="00480CBC">
      <w:pPr>
        <w:jc w:val="center"/>
        <w:rPr>
          <w:rFonts w:eastAsia="Arial Unicode MS" w:cs="Tahoma"/>
          <w:b/>
          <w:bCs/>
          <w:color w:val="auto"/>
          <w:kern w:val="1"/>
        </w:rPr>
      </w:pPr>
    </w:p>
    <w:p w:rsidR="00480CBC" w:rsidRPr="00480CBC" w:rsidRDefault="00480CBC" w:rsidP="00480CBC">
      <w:pPr>
        <w:jc w:val="center"/>
        <w:rPr>
          <w:rFonts w:eastAsia="Arial Unicode MS" w:cs="Tahoma"/>
          <w:color w:val="auto"/>
          <w:kern w:val="1"/>
          <w:sz w:val="22"/>
          <w:szCs w:val="22"/>
        </w:rPr>
      </w:pPr>
    </w:p>
    <w:p w:rsidR="00480CBC" w:rsidRPr="00480CBC" w:rsidRDefault="00480CBC" w:rsidP="00480CBC">
      <w:pPr>
        <w:jc w:val="both"/>
        <w:rPr>
          <w:rFonts w:eastAsia="Arial Unicode MS" w:cs="Tahoma"/>
          <w:color w:val="auto"/>
          <w:kern w:val="1"/>
          <w:sz w:val="22"/>
          <w:szCs w:val="22"/>
        </w:rPr>
      </w:pPr>
      <w:r w:rsidRPr="00480CBC">
        <w:rPr>
          <w:rFonts w:eastAsia="Arial Unicode MS" w:cs="Tahoma"/>
          <w:color w:val="auto"/>
          <w:kern w:val="1"/>
          <w:sz w:val="22"/>
          <w:szCs w:val="22"/>
        </w:rPr>
        <w:t>Oświadczam/y, że:</w:t>
      </w:r>
    </w:p>
    <w:p w:rsidR="00480CBC" w:rsidRPr="00480CBC" w:rsidRDefault="00480CBC" w:rsidP="00480CBC">
      <w:pPr>
        <w:jc w:val="both"/>
        <w:rPr>
          <w:rFonts w:eastAsia="Arial Unicode MS" w:cs="Tahoma"/>
          <w:color w:val="auto"/>
          <w:kern w:val="1"/>
          <w:sz w:val="22"/>
          <w:szCs w:val="22"/>
        </w:rPr>
      </w:pPr>
    </w:p>
    <w:p w:rsidR="00480CBC" w:rsidRPr="00480CBC" w:rsidRDefault="00480CBC" w:rsidP="00480CBC">
      <w:pPr>
        <w:spacing w:line="480" w:lineRule="auto"/>
        <w:jc w:val="both"/>
        <w:rPr>
          <w:rFonts w:eastAsia="Arial Unicode MS" w:cs="Tahoma"/>
          <w:color w:val="auto"/>
          <w:kern w:val="1"/>
          <w:sz w:val="22"/>
          <w:szCs w:val="22"/>
        </w:rPr>
      </w:pPr>
      <w:r w:rsidRPr="00480CBC">
        <w:rPr>
          <w:rFonts w:eastAsia="Arial Unicode MS" w:cs="Tahoma"/>
          <w:color w:val="auto"/>
          <w:kern w:val="1"/>
          <w:sz w:val="22"/>
          <w:szCs w:val="22"/>
        </w:rPr>
        <w:t>1) dla dzielonej nieruchomości w Wydziale Ksiąg Wieczystych Sądu Rejonowego w Wyszkowie prowadzona jest księga wieczysta nr OS1W/............................................/….</w:t>
      </w:r>
    </w:p>
    <w:p w:rsidR="00480CBC" w:rsidRPr="00480CBC" w:rsidRDefault="00480CBC" w:rsidP="00480CBC">
      <w:pPr>
        <w:jc w:val="both"/>
        <w:rPr>
          <w:rFonts w:eastAsia="Arial Unicode MS" w:cs="Tahoma"/>
          <w:color w:val="auto"/>
          <w:kern w:val="1"/>
          <w:sz w:val="22"/>
          <w:szCs w:val="22"/>
        </w:rPr>
      </w:pPr>
      <w:r w:rsidRPr="00480CBC">
        <w:rPr>
          <w:rFonts w:eastAsia="Arial Unicode MS" w:cs="Tahoma"/>
          <w:color w:val="auto"/>
          <w:kern w:val="1"/>
          <w:sz w:val="22"/>
          <w:szCs w:val="22"/>
        </w:rPr>
        <w:t>2) w księdze wieczystej znajdują się następujące wpisy:</w:t>
      </w:r>
    </w:p>
    <w:p w:rsidR="00480CBC" w:rsidRPr="00480CBC" w:rsidRDefault="00480CBC" w:rsidP="00480CBC">
      <w:pPr>
        <w:jc w:val="both"/>
        <w:rPr>
          <w:rFonts w:eastAsia="Arial Unicode MS" w:cs="Tahoma"/>
          <w:color w:val="auto"/>
          <w:kern w:val="1"/>
          <w:sz w:val="22"/>
          <w:szCs w:val="22"/>
        </w:rPr>
      </w:pPr>
    </w:p>
    <w:p w:rsidR="00480CBC" w:rsidRPr="00480CBC" w:rsidRDefault="00480CBC" w:rsidP="00480CBC">
      <w:pPr>
        <w:jc w:val="both"/>
        <w:rPr>
          <w:rFonts w:eastAsia="Arial Unicode MS" w:cs="Tahoma"/>
          <w:color w:val="auto"/>
          <w:kern w:val="1"/>
          <w:sz w:val="22"/>
          <w:szCs w:val="22"/>
        </w:rPr>
      </w:pPr>
      <w:r w:rsidRPr="00480CBC">
        <w:rPr>
          <w:rFonts w:eastAsia="Arial Unicode MS" w:cs="Tahoma"/>
          <w:color w:val="auto"/>
          <w:kern w:val="1"/>
          <w:sz w:val="22"/>
          <w:szCs w:val="22"/>
        </w:rPr>
        <w:t xml:space="preserve">-  DZIAŁ  I-O - OZNACZENIE NIERUCHOMOŚCI (wpisy dotyczące oznaczenia i położenia działek): </w:t>
      </w:r>
    </w:p>
    <w:p w:rsidR="00480CBC" w:rsidRPr="00480CBC" w:rsidRDefault="00480CBC" w:rsidP="00480CBC">
      <w:pPr>
        <w:jc w:val="both"/>
        <w:rPr>
          <w:rFonts w:eastAsia="Arial Unicode MS" w:cs="Tahoma"/>
          <w:color w:val="auto"/>
          <w:kern w:val="1"/>
          <w:sz w:val="22"/>
          <w:szCs w:val="22"/>
        </w:rPr>
      </w:pPr>
    </w:p>
    <w:p w:rsidR="00480CBC" w:rsidRPr="00480CBC" w:rsidRDefault="00480CBC" w:rsidP="00480CBC">
      <w:pPr>
        <w:jc w:val="both"/>
        <w:rPr>
          <w:rFonts w:eastAsia="Arial Unicode MS" w:cs="Tahoma"/>
          <w:color w:val="auto"/>
          <w:kern w:val="1"/>
          <w:sz w:val="22"/>
          <w:szCs w:val="22"/>
        </w:rPr>
      </w:pPr>
      <w:r w:rsidRPr="00480CBC">
        <w:rPr>
          <w:rFonts w:eastAsia="Arial Unicode MS" w:cs="Tahoma"/>
          <w:color w:val="auto"/>
          <w:kern w:val="1"/>
          <w:sz w:val="22"/>
          <w:szCs w:val="22"/>
        </w:rPr>
        <w:t>....................................................................................................................................................................</w:t>
      </w:r>
    </w:p>
    <w:p w:rsidR="00480CBC" w:rsidRPr="00480CBC" w:rsidRDefault="00480CBC" w:rsidP="00480CBC">
      <w:pPr>
        <w:jc w:val="both"/>
        <w:rPr>
          <w:rFonts w:eastAsia="Arial Unicode MS" w:cs="Tahoma"/>
          <w:color w:val="auto"/>
          <w:kern w:val="1"/>
          <w:sz w:val="22"/>
          <w:szCs w:val="22"/>
        </w:rPr>
      </w:pPr>
    </w:p>
    <w:p w:rsidR="00480CBC" w:rsidRPr="00480CBC" w:rsidRDefault="00480CBC" w:rsidP="00480CBC">
      <w:pPr>
        <w:jc w:val="both"/>
        <w:rPr>
          <w:rFonts w:eastAsia="Arial Unicode MS" w:cs="Tahoma"/>
          <w:color w:val="auto"/>
          <w:kern w:val="1"/>
          <w:sz w:val="22"/>
          <w:szCs w:val="22"/>
        </w:rPr>
      </w:pPr>
      <w:r w:rsidRPr="00480CBC">
        <w:rPr>
          <w:rFonts w:eastAsia="Arial Unicode MS" w:cs="Tahoma"/>
          <w:color w:val="auto"/>
          <w:kern w:val="1"/>
          <w:sz w:val="22"/>
          <w:szCs w:val="22"/>
        </w:rPr>
        <w:t>……………………………………………………………………………………………………………</w:t>
      </w:r>
    </w:p>
    <w:p w:rsidR="00480CBC" w:rsidRPr="00480CBC" w:rsidRDefault="00480CBC" w:rsidP="00480CBC">
      <w:pPr>
        <w:jc w:val="both"/>
        <w:rPr>
          <w:rFonts w:eastAsia="Arial Unicode MS" w:cs="Tahoma"/>
          <w:color w:val="auto"/>
          <w:kern w:val="1"/>
          <w:sz w:val="22"/>
          <w:szCs w:val="22"/>
        </w:rPr>
      </w:pPr>
    </w:p>
    <w:p w:rsidR="00480CBC" w:rsidRPr="00480CBC" w:rsidRDefault="00480CBC" w:rsidP="00480CBC">
      <w:pPr>
        <w:jc w:val="both"/>
        <w:rPr>
          <w:rFonts w:eastAsia="Arial Unicode MS" w:cs="Tahoma"/>
          <w:color w:val="auto"/>
          <w:kern w:val="1"/>
          <w:sz w:val="22"/>
          <w:szCs w:val="22"/>
        </w:rPr>
      </w:pPr>
      <w:r w:rsidRPr="00480CBC">
        <w:rPr>
          <w:rFonts w:eastAsia="Arial Unicode MS" w:cs="Tahoma"/>
          <w:color w:val="auto"/>
          <w:kern w:val="1"/>
          <w:sz w:val="22"/>
          <w:szCs w:val="22"/>
        </w:rPr>
        <w:t xml:space="preserve">- DZIAŁ I-SP – SPIS PRAW ZWIĄZANYCH Z NIERUCHOMOŚCIĄ: </w:t>
      </w:r>
    </w:p>
    <w:p w:rsidR="00480CBC" w:rsidRPr="00480CBC" w:rsidRDefault="00480CBC" w:rsidP="00480CBC">
      <w:pPr>
        <w:jc w:val="both"/>
        <w:rPr>
          <w:rFonts w:eastAsia="Arial Unicode MS" w:cs="Tahoma"/>
          <w:color w:val="auto"/>
          <w:kern w:val="1"/>
          <w:sz w:val="22"/>
          <w:szCs w:val="22"/>
        </w:rPr>
      </w:pPr>
    </w:p>
    <w:p w:rsidR="00480CBC" w:rsidRPr="00480CBC" w:rsidRDefault="00480CBC" w:rsidP="00480CBC">
      <w:pPr>
        <w:jc w:val="both"/>
        <w:rPr>
          <w:rFonts w:eastAsia="Arial Unicode MS" w:cs="Tahoma"/>
          <w:color w:val="auto"/>
          <w:kern w:val="1"/>
          <w:sz w:val="22"/>
          <w:szCs w:val="22"/>
        </w:rPr>
      </w:pPr>
      <w:r w:rsidRPr="00480CBC">
        <w:rPr>
          <w:rFonts w:eastAsia="Arial Unicode MS" w:cs="Tahoma"/>
          <w:color w:val="auto"/>
          <w:kern w:val="1"/>
          <w:sz w:val="22"/>
          <w:szCs w:val="22"/>
        </w:rPr>
        <w:t>……………………………………………………………………………………………………………</w:t>
      </w:r>
    </w:p>
    <w:p w:rsidR="00480CBC" w:rsidRPr="00480CBC" w:rsidRDefault="00480CBC" w:rsidP="00480CBC">
      <w:pPr>
        <w:jc w:val="both"/>
        <w:rPr>
          <w:rFonts w:eastAsia="Arial Unicode MS" w:cs="Tahoma"/>
          <w:color w:val="auto"/>
          <w:kern w:val="1"/>
          <w:sz w:val="22"/>
          <w:szCs w:val="22"/>
        </w:rPr>
      </w:pPr>
    </w:p>
    <w:p w:rsidR="00480CBC" w:rsidRPr="00480CBC" w:rsidRDefault="00480CBC" w:rsidP="00480CBC">
      <w:pPr>
        <w:jc w:val="both"/>
        <w:rPr>
          <w:rFonts w:eastAsia="Arial Unicode MS" w:cs="Tahoma"/>
          <w:color w:val="auto"/>
          <w:kern w:val="1"/>
          <w:sz w:val="22"/>
          <w:szCs w:val="22"/>
        </w:rPr>
      </w:pPr>
      <w:r w:rsidRPr="00480CBC">
        <w:rPr>
          <w:rFonts w:eastAsia="Arial Unicode MS" w:cs="Tahoma"/>
          <w:color w:val="auto"/>
          <w:kern w:val="1"/>
          <w:sz w:val="22"/>
          <w:szCs w:val="22"/>
        </w:rPr>
        <w:t>....................................................................................................................................................................</w:t>
      </w:r>
    </w:p>
    <w:p w:rsidR="00480CBC" w:rsidRPr="00480CBC" w:rsidRDefault="00480CBC" w:rsidP="00480CBC">
      <w:pPr>
        <w:jc w:val="both"/>
        <w:rPr>
          <w:rFonts w:eastAsia="Arial Unicode MS" w:cs="Tahoma"/>
          <w:color w:val="auto"/>
          <w:kern w:val="1"/>
          <w:sz w:val="22"/>
          <w:szCs w:val="22"/>
        </w:rPr>
      </w:pPr>
    </w:p>
    <w:p w:rsidR="00480CBC" w:rsidRPr="00480CBC" w:rsidRDefault="00480CBC" w:rsidP="00480CBC">
      <w:pPr>
        <w:jc w:val="both"/>
        <w:rPr>
          <w:rFonts w:eastAsia="Arial Unicode MS" w:cs="Tahoma"/>
          <w:color w:val="auto"/>
          <w:kern w:val="1"/>
          <w:sz w:val="22"/>
          <w:szCs w:val="22"/>
        </w:rPr>
      </w:pPr>
      <w:r w:rsidRPr="00480CBC">
        <w:rPr>
          <w:rFonts w:eastAsia="Arial Unicode MS" w:cs="Tahoma"/>
          <w:color w:val="auto"/>
          <w:kern w:val="1"/>
          <w:sz w:val="22"/>
          <w:szCs w:val="22"/>
        </w:rPr>
        <w:t>- DZIAŁ II -  WŁASNOŚĆ (wskazanie osób, którym przysługują prawa do nieruchomości – prawo własności i prawo użytkowania wieczystego oraz wskazanie udziałów w prawie):</w:t>
      </w:r>
    </w:p>
    <w:p w:rsidR="00480CBC" w:rsidRPr="00480CBC" w:rsidRDefault="00480CBC" w:rsidP="00480CBC">
      <w:pPr>
        <w:jc w:val="both"/>
        <w:rPr>
          <w:rFonts w:eastAsia="Arial Unicode MS" w:cs="Tahoma"/>
          <w:color w:val="auto"/>
          <w:kern w:val="1"/>
          <w:sz w:val="22"/>
          <w:szCs w:val="22"/>
        </w:rPr>
      </w:pPr>
    </w:p>
    <w:p w:rsidR="00480CBC" w:rsidRPr="00480CBC" w:rsidRDefault="00480CBC" w:rsidP="00480CBC">
      <w:pPr>
        <w:jc w:val="both"/>
        <w:rPr>
          <w:rFonts w:eastAsia="Arial Unicode MS" w:cs="Tahoma"/>
          <w:color w:val="auto"/>
          <w:kern w:val="1"/>
          <w:sz w:val="22"/>
          <w:szCs w:val="22"/>
        </w:rPr>
      </w:pPr>
      <w:r w:rsidRPr="00480CBC">
        <w:rPr>
          <w:rFonts w:eastAsia="Arial Unicode MS" w:cs="Tahoma"/>
          <w:color w:val="auto"/>
          <w:kern w:val="1"/>
          <w:sz w:val="22"/>
          <w:szCs w:val="22"/>
        </w:rPr>
        <w:t xml:space="preserve">wpisy dotyczące własności nieruchomości: </w:t>
      </w:r>
    </w:p>
    <w:p w:rsidR="00480CBC" w:rsidRDefault="00480CBC" w:rsidP="00480CBC">
      <w:pPr>
        <w:jc w:val="both"/>
        <w:rPr>
          <w:rFonts w:eastAsia="Arial Unicode MS" w:cs="Tahoma"/>
          <w:color w:val="auto"/>
          <w:kern w:val="1"/>
          <w:sz w:val="22"/>
          <w:szCs w:val="22"/>
        </w:rPr>
      </w:pPr>
      <w:r w:rsidRPr="00480CBC">
        <w:rPr>
          <w:rFonts w:eastAsia="Arial Unicode MS" w:cs="Tahoma"/>
          <w:color w:val="auto"/>
          <w:kern w:val="1"/>
          <w:sz w:val="22"/>
          <w:szCs w:val="22"/>
        </w:rPr>
        <w:t>...............................................................................................................................................</w:t>
      </w:r>
      <w:r>
        <w:rPr>
          <w:rFonts w:eastAsia="Arial Unicode MS" w:cs="Tahoma"/>
          <w:color w:val="auto"/>
          <w:kern w:val="1"/>
          <w:sz w:val="22"/>
          <w:szCs w:val="22"/>
        </w:rPr>
        <w:t>.....................</w:t>
      </w:r>
      <w:r w:rsidRPr="00480CBC">
        <w:rPr>
          <w:rFonts w:eastAsia="Arial Unicode MS" w:cs="Tahoma"/>
          <w:color w:val="auto"/>
          <w:kern w:val="1"/>
          <w:sz w:val="22"/>
          <w:szCs w:val="22"/>
        </w:rPr>
        <w:t xml:space="preserve"> </w:t>
      </w:r>
    </w:p>
    <w:p w:rsidR="00A279BD" w:rsidRPr="00480CBC" w:rsidRDefault="00A279BD" w:rsidP="00480CBC">
      <w:pPr>
        <w:jc w:val="both"/>
        <w:rPr>
          <w:rFonts w:eastAsia="Arial Unicode MS" w:cs="Tahoma"/>
          <w:color w:val="auto"/>
          <w:kern w:val="1"/>
          <w:sz w:val="22"/>
          <w:szCs w:val="22"/>
        </w:rPr>
      </w:pPr>
    </w:p>
    <w:p w:rsidR="00480CBC" w:rsidRDefault="00480CBC" w:rsidP="00480CBC">
      <w:pPr>
        <w:jc w:val="both"/>
        <w:rPr>
          <w:rFonts w:eastAsia="Arial Unicode MS" w:cs="Tahoma"/>
          <w:color w:val="auto"/>
          <w:kern w:val="1"/>
          <w:sz w:val="22"/>
          <w:szCs w:val="22"/>
        </w:rPr>
      </w:pPr>
      <w:r w:rsidRPr="00480CBC">
        <w:rPr>
          <w:rFonts w:eastAsia="Arial Unicode MS" w:cs="Tahoma"/>
          <w:color w:val="auto"/>
          <w:kern w:val="1"/>
          <w:sz w:val="22"/>
          <w:szCs w:val="22"/>
        </w:rPr>
        <w:t>...............................................................................................................................................</w:t>
      </w:r>
      <w:r>
        <w:rPr>
          <w:rFonts w:eastAsia="Arial Unicode MS" w:cs="Tahoma"/>
          <w:color w:val="auto"/>
          <w:kern w:val="1"/>
          <w:sz w:val="22"/>
          <w:szCs w:val="22"/>
        </w:rPr>
        <w:t>.....................</w:t>
      </w:r>
    </w:p>
    <w:p w:rsidR="00A279BD" w:rsidRPr="00480CBC" w:rsidRDefault="00A279BD" w:rsidP="00480CBC">
      <w:pPr>
        <w:jc w:val="both"/>
        <w:rPr>
          <w:rFonts w:eastAsia="Arial Unicode MS" w:cs="Tahoma"/>
          <w:color w:val="auto"/>
          <w:kern w:val="1"/>
          <w:sz w:val="22"/>
          <w:szCs w:val="22"/>
        </w:rPr>
      </w:pPr>
    </w:p>
    <w:p w:rsidR="00480CBC" w:rsidRDefault="00480CBC" w:rsidP="00480CBC">
      <w:pPr>
        <w:jc w:val="both"/>
        <w:rPr>
          <w:rFonts w:eastAsia="Arial Unicode MS" w:cs="Tahoma"/>
          <w:color w:val="auto"/>
          <w:kern w:val="1"/>
          <w:sz w:val="22"/>
          <w:szCs w:val="22"/>
        </w:rPr>
      </w:pPr>
      <w:r w:rsidRPr="00480CBC">
        <w:rPr>
          <w:rFonts w:eastAsia="Arial Unicode MS" w:cs="Tahoma"/>
          <w:color w:val="auto"/>
          <w:kern w:val="1"/>
          <w:sz w:val="22"/>
          <w:szCs w:val="22"/>
        </w:rPr>
        <w:t>wpisy dotyczące użytkowania wieczystego ni</w:t>
      </w:r>
      <w:r>
        <w:rPr>
          <w:rFonts w:eastAsia="Arial Unicode MS" w:cs="Tahoma"/>
          <w:color w:val="auto"/>
          <w:kern w:val="1"/>
          <w:sz w:val="22"/>
          <w:szCs w:val="22"/>
        </w:rPr>
        <w:t>eruchomości: .…………………………...........................</w:t>
      </w:r>
    </w:p>
    <w:p w:rsidR="00A279BD" w:rsidRPr="00480CBC" w:rsidRDefault="00A279BD" w:rsidP="00480CBC">
      <w:pPr>
        <w:jc w:val="both"/>
        <w:rPr>
          <w:rFonts w:eastAsia="Arial Unicode MS" w:cs="Tahoma"/>
          <w:color w:val="auto"/>
          <w:kern w:val="1"/>
          <w:sz w:val="22"/>
          <w:szCs w:val="22"/>
        </w:rPr>
      </w:pPr>
    </w:p>
    <w:p w:rsidR="00A279BD" w:rsidRPr="00480CBC" w:rsidRDefault="00480CBC" w:rsidP="00480CBC">
      <w:pPr>
        <w:jc w:val="both"/>
        <w:rPr>
          <w:rFonts w:eastAsia="Arial" w:cs="Arial"/>
          <w:color w:val="auto"/>
          <w:kern w:val="1"/>
          <w:sz w:val="22"/>
          <w:szCs w:val="22"/>
          <w:lang w:eastAsia="zh-CN" w:bidi="hi-IN"/>
        </w:rPr>
      </w:pPr>
      <w:r w:rsidRPr="00480CBC">
        <w:rPr>
          <w:rFonts w:eastAsia="Arial Unicode MS" w:cs="Tahoma"/>
          <w:color w:val="auto"/>
          <w:kern w:val="1"/>
          <w:sz w:val="22"/>
          <w:szCs w:val="22"/>
        </w:rPr>
        <w:t>- DZIAŁ III – PRAWA, ROSZCZENIA, OGRANICZENIA</w:t>
      </w:r>
      <w:r w:rsidRPr="00480CBC">
        <w:rPr>
          <w:rFonts w:eastAsia="Arial" w:cs="Arial"/>
          <w:color w:val="auto"/>
          <w:kern w:val="1"/>
          <w:sz w:val="22"/>
          <w:szCs w:val="22"/>
          <w:lang w:eastAsia="zh-CN" w:bidi="hi-IN"/>
        </w:rPr>
        <w:t xml:space="preserve">: </w:t>
      </w:r>
    </w:p>
    <w:p w:rsidR="00480CBC" w:rsidRPr="00480CBC" w:rsidRDefault="00480CBC" w:rsidP="00480CBC">
      <w:pPr>
        <w:jc w:val="both"/>
        <w:rPr>
          <w:rFonts w:eastAsia="Arial" w:cs="Arial"/>
          <w:color w:val="auto"/>
          <w:kern w:val="1"/>
          <w:sz w:val="22"/>
          <w:szCs w:val="22"/>
          <w:lang w:eastAsia="zh-CN" w:bidi="hi-IN"/>
        </w:rPr>
      </w:pPr>
    </w:p>
    <w:p w:rsidR="00480CBC" w:rsidRDefault="00480CBC" w:rsidP="00480CBC">
      <w:pPr>
        <w:jc w:val="both"/>
        <w:rPr>
          <w:rFonts w:eastAsia="Arial" w:cs="Arial"/>
          <w:color w:val="auto"/>
          <w:kern w:val="1"/>
          <w:sz w:val="22"/>
          <w:szCs w:val="22"/>
          <w:lang w:eastAsia="zh-CN" w:bidi="hi-IN"/>
        </w:rPr>
      </w:pPr>
      <w:r w:rsidRPr="00480CBC">
        <w:rPr>
          <w:rFonts w:eastAsia="Arial" w:cs="Arial"/>
          <w:color w:val="auto"/>
          <w:kern w:val="1"/>
          <w:sz w:val="22"/>
          <w:szCs w:val="22"/>
          <w:lang w:eastAsia="zh-CN" w:bidi="hi-IN"/>
        </w:rPr>
        <w:t xml:space="preserve">.................................................................................................................................................................... </w:t>
      </w:r>
    </w:p>
    <w:p w:rsidR="00A279BD" w:rsidRPr="00480CBC" w:rsidRDefault="00A279BD" w:rsidP="00480CBC">
      <w:pPr>
        <w:jc w:val="both"/>
        <w:rPr>
          <w:rFonts w:eastAsia="Arial" w:cs="Arial"/>
          <w:color w:val="auto"/>
          <w:kern w:val="1"/>
          <w:sz w:val="22"/>
          <w:szCs w:val="22"/>
          <w:lang w:eastAsia="zh-CN" w:bidi="hi-IN"/>
        </w:rPr>
      </w:pPr>
    </w:p>
    <w:p w:rsidR="00480CBC" w:rsidRPr="00480CBC" w:rsidRDefault="00480CBC" w:rsidP="00480CBC">
      <w:pPr>
        <w:jc w:val="both"/>
        <w:rPr>
          <w:rFonts w:eastAsia="Arial" w:cs="Arial"/>
          <w:color w:val="auto"/>
          <w:kern w:val="1"/>
          <w:sz w:val="22"/>
          <w:szCs w:val="22"/>
          <w:lang w:eastAsia="zh-CN" w:bidi="hi-IN"/>
        </w:rPr>
      </w:pPr>
      <w:r w:rsidRPr="00480CBC">
        <w:rPr>
          <w:rFonts w:eastAsia="Arial" w:cs="Arial"/>
          <w:color w:val="auto"/>
          <w:kern w:val="1"/>
          <w:sz w:val="22"/>
          <w:szCs w:val="22"/>
          <w:lang w:eastAsia="zh-CN" w:bidi="hi-IN"/>
        </w:rPr>
        <w:t>....................................................................................................................................................................</w:t>
      </w:r>
    </w:p>
    <w:p w:rsidR="00480CBC" w:rsidRPr="00480CBC" w:rsidRDefault="00480CBC" w:rsidP="00480CBC">
      <w:pPr>
        <w:spacing w:line="480" w:lineRule="auto"/>
        <w:jc w:val="both"/>
        <w:rPr>
          <w:rFonts w:eastAsia="Arial" w:cs="Arial"/>
          <w:color w:val="auto"/>
          <w:kern w:val="1"/>
          <w:sz w:val="22"/>
          <w:szCs w:val="22"/>
          <w:lang w:eastAsia="zh-CN" w:bidi="hi-IN"/>
        </w:rPr>
      </w:pPr>
    </w:p>
    <w:p w:rsidR="00480CBC" w:rsidRPr="00480CBC" w:rsidRDefault="00480CBC" w:rsidP="00480CBC">
      <w:pPr>
        <w:spacing w:line="480" w:lineRule="auto"/>
        <w:jc w:val="both"/>
        <w:rPr>
          <w:rFonts w:eastAsia="Arial" w:cs="Arial"/>
          <w:color w:val="auto"/>
          <w:kern w:val="1"/>
          <w:sz w:val="22"/>
          <w:szCs w:val="22"/>
          <w:lang w:eastAsia="zh-CN" w:bidi="hi-IN"/>
        </w:rPr>
      </w:pPr>
      <w:r w:rsidRPr="00480CBC">
        <w:rPr>
          <w:rFonts w:eastAsia="Arial" w:cs="Arial"/>
          <w:color w:val="auto"/>
          <w:kern w:val="1"/>
          <w:sz w:val="22"/>
          <w:szCs w:val="22"/>
          <w:lang w:eastAsia="zh-CN" w:bidi="hi-IN"/>
        </w:rPr>
        <w:t>- DZIAŁ IV – HIPOTEKA (należy wypełnić jeżeli może mieć znaczenie w sprawie podziału nieruchomości: …………………………………………………………………………………………</w:t>
      </w:r>
    </w:p>
    <w:p w:rsidR="00480CBC" w:rsidRPr="00480CBC" w:rsidRDefault="00480CBC" w:rsidP="00480CBC">
      <w:pPr>
        <w:jc w:val="both"/>
        <w:rPr>
          <w:rFonts w:eastAsia="Arial" w:cs="Arial"/>
          <w:color w:val="auto"/>
          <w:kern w:val="1"/>
          <w:sz w:val="22"/>
          <w:szCs w:val="22"/>
          <w:lang w:eastAsia="zh-CN" w:bidi="hi-IN"/>
        </w:rPr>
      </w:pPr>
    </w:p>
    <w:p w:rsidR="00480CBC" w:rsidRPr="00480CBC" w:rsidRDefault="00480CBC" w:rsidP="00480CBC">
      <w:pPr>
        <w:jc w:val="both"/>
        <w:rPr>
          <w:rFonts w:eastAsia="Arial" w:cs="Arial"/>
          <w:color w:val="auto"/>
          <w:kern w:val="1"/>
          <w:sz w:val="22"/>
          <w:szCs w:val="22"/>
          <w:lang w:eastAsia="zh-CN" w:bidi="hi-IN"/>
        </w:rPr>
      </w:pPr>
    </w:p>
    <w:p w:rsidR="00480CBC" w:rsidRPr="00480CBC" w:rsidRDefault="00480CBC" w:rsidP="00480CBC">
      <w:pPr>
        <w:jc w:val="both"/>
        <w:rPr>
          <w:rFonts w:eastAsia="Arial" w:cs="Arial"/>
          <w:color w:val="auto"/>
          <w:kern w:val="1"/>
          <w:sz w:val="22"/>
          <w:szCs w:val="22"/>
          <w:lang w:eastAsia="zh-CN" w:bidi="hi-IN"/>
        </w:rPr>
      </w:pPr>
    </w:p>
    <w:p w:rsidR="00480CBC" w:rsidRPr="00480CBC" w:rsidRDefault="00480CBC" w:rsidP="00480CBC">
      <w:pPr>
        <w:jc w:val="both"/>
        <w:rPr>
          <w:rFonts w:eastAsia="Arial Unicode MS" w:cs="Tahoma"/>
          <w:color w:val="auto"/>
          <w:kern w:val="1"/>
          <w:lang w:eastAsia="zh-CN" w:bidi="hi-IN"/>
        </w:rPr>
      </w:pPr>
      <w:r w:rsidRPr="00480CBC">
        <w:rPr>
          <w:rFonts w:eastAsia="Arial Unicode MS" w:cs="Tahoma"/>
          <w:color w:val="auto"/>
          <w:kern w:val="1"/>
          <w:lang w:eastAsia="zh-CN" w:bidi="hi-IN"/>
        </w:rPr>
        <w:t>Oświadczam iż jestem świadomy(a) odpowiedzialności karnej za złożenie fałszywego oświadczenia.</w:t>
      </w:r>
    </w:p>
    <w:p w:rsidR="00480CBC" w:rsidRPr="00480CBC" w:rsidRDefault="00480CBC" w:rsidP="00480CBC">
      <w:pPr>
        <w:jc w:val="both"/>
        <w:rPr>
          <w:rFonts w:eastAsia="Arial Unicode MS" w:cs="Tahoma"/>
          <w:color w:val="auto"/>
          <w:kern w:val="1"/>
          <w:lang w:eastAsia="zh-CN" w:bidi="hi-IN"/>
        </w:rPr>
      </w:pPr>
    </w:p>
    <w:p w:rsidR="00480CBC" w:rsidRPr="00480CBC" w:rsidRDefault="00480CBC" w:rsidP="00480CBC">
      <w:pPr>
        <w:jc w:val="both"/>
        <w:rPr>
          <w:rFonts w:eastAsia="Arial" w:cs="Arial"/>
          <w:color w:val="auto"/>
          <w:kern w:val="1"/>
        </w:rPr>
      </w:pPr>
      <w:r w:rsidRPr="00480CBC">
        <w:rPr>
          <w:rFonts w:eastAsia="Arial Unicode MS" w:cs="Tahoma"/>
          <w:color w:val="auto"/>
          <w:kern w:val="1"/>
        </w:rPr>
        <w:t>Zgodnie z art. 233 ustawy z dnia 6 czerwca 1997 r. Kodeks karny, k</w:t>
      </w:r>
      <w:r w:rsidRPr="00480CBC">
        <w:rPr>
          <w:rFonts w:eastAsia="Arial" w:cs="Arial"/>
          <w:color w:val="auto"/>
          <w:kern w:val="1"/>
        </w:rPr>
        <w:t>to składając zeznanie mające służyć za dowód w postępowaniu sądowym lub w innym postępowaniu prowadzonym na podstawie ustawy, zeznaje nieprawdę lub zataja prawdę, podlega karze pozbawienia wolności od 6 miesięcy do lat 8.</w:t>
      </w:r>
    </w:p>
    <w:p w:rsidR="00480CBC" w:rsidRPr="00480CBC" w:rsidRDefault="00480CBC" w:rsidP="00480CBC">
      <w:pPr>
        <w:jc w:val="both"/>
        <w:rPr>
          <w:rFonts w:eastAsia="Arial Unicode MS" w:cs="Tahoma"/>
          <w:color w:val="auto"/>
          <w:kern w:val="1"/>
          <w:lang w:eastAsia="zh-CN" w:bidi="hi-IN"/>
        </w:rPr>
      </w:pPr>
    </w:p>
    <w:p w:rsidR="00480CBC" w:rsidRPr="00480CBC" w:rsidRDefault="00480CBC" w:rsidP="00480CBC">
      <w:pPr>
        <w:jc w:val="both"/>
        <w:rPr>
          <w:rFonts w:eastAsia="Arial Unicode MS" w:cs="Tahoma"/>
          <w:color w:val="auto"/>
          <w:kern w:val="1"/>
          <w:lang w:eastAsia="zh-CN" w:bidi="hi-IN"/>
        </w:rPr>
      </w:pPr>
    </w:p>
    <w:p w:rsidR="00480CBC" w:rsidRPr="00480CBC" w:rsidRDefault="00480CBC" w:rsidP="00480CBC">
      <w:pPr>
        <w:jc w:val="both"/>
        <w:rPr>
          <w:rFonts w:eastAsia="Arial Unicode MS" w:cs="Tahoma"/>
          <w:color w:val="auto"/>
          <w:kern w:val="1"/>
          <w:lang w:eastAsia="zh-CN" w:bidi="hi-IN"/>
        </w:rPr>
      </w:pPr>
    </w:p>
    <w:p w:rsidR="00480CBC" w:rsidRPr="00480CBC" w:rsidRDefault="00480CBC" w:rsidP="00480CBC">
      <w:pPr>
        <w:jc w:val="both"/>
        <w:rPr>
          <w:rFonts w:eastAsia="Arial Unicode MS" w:cs="Tahoma"/>
          <w:color w:val="auto"/>
          <w:kern w:val="1"/>
          <w:lang w:eastAsia="zh-CN" w:bidi="hi-IN"/>
        </w:rPr>
      </w:pPr>
    </w:p>
    <w:p w:rsidR="00480CBC" w:rsidRPr="00480CBC" w:rsidRDefault="00480CBC" w:rsidP="00480CBC">
      <w:pPr>
        <w:jc w:val="both"/>
        <w:rPr>
          <w:rFonts w:eastAsia="Arial Unicode MS" w:cs="Tahoma"/>
          <w:color w:val="auto"/>
          <w:kern w:val="1"/>
          <w:lang w:eastAsia="zh-CN" w:bidi="hi-IN"/>
        </w:rPr>
      </w:pPr>
    </w:p>
    <w:p w:rsidR="00480CBC" w:rsidRPr="00480CBC" w:rsidRDefault="00480CBC" w:rsidP="00480CBC">
      <w:pPr>
        <w:jc w:val="both"/>
        <w:rPr>
          <w:rFonts w:eastAsia="Arial Unicode MS" w:cs="Tahoma"/>
          <w:color w:val="auto"/>
          <w:kern w:val="1"/>
          <w:lang w:eastAsia="zh-CN" w:bidi="hi-IN"/>
        </w:rPr>
      </w:pPr>
    </w:p>
    <w:p w:rsidR="00480CBC" w:rsidRPr="00480CBC" w:rsidRDefault="00480CBC" w:rsidP="00480CBC">
      <w:pPr>
        <w:jc w:val="both"/>
        <w:rPr>
          <w:rFonts w:eastAsia="Arial Unicode MS" w:cs="Tahoma"/>
          <w:color w:val="auto"/>
          <w:kern w:val="1"/>
          <w:lang w:eastAsia="zh-CN" w:bidi="hi-IN"/>
        </w:rPr>
      </w:pPr>
    </w:p>
    <w:p w:rsidR="00480CBC" w:rsidRPr="00480CBC" w:rsidRDefault="00480CBC" w:rsidP="00480CBC">
      <w:pPr>
        <w:ind w:left="4963" w:firstLine="709"/>
        <w:jc w:val="both"/>
        <w:rPr>
          <w:rFonts w:eastAsia="Arial Unicode MS" w:cs="Tahoma"/>
          <w:color w:val="auto"/>
          <w:kern w:val="1"/>
          <w:lang w:eastAsia="zh-CN" w:bidi="hi-IN"/>
        </w:rPr>
      </w:pPr>
      <w:r>
        <w:rPr>
          <w:rFonts w:eastAsia="Arial Unicode MS" w:cs="Tahoma"/>
          <w:color w:val="auto"/>
          <w:kern w:val="1"/>
          <w:lang w:eastAsia="zh-CN" w:bidi="hi-IN"/>
        </w:rPr>
        <w:t>……………………………………</w:t>
      </w:r>
    </w:p>
    <w:p w:rsidR="00480CBC" w:rsidRPr="00480CBC" w:rsidRDefault="00480CBC" w:rsidP="00480CBC">
      <w:pPr>
        <w:jc w:val="right"/>
        <w:rPr>
          <w:rFonts w:eastAsia="Arial Unicode MS" w:cs="Tahoma"/>
          <w:color w:val="auto"/>
          <w:kern w:val="1"/>
        </w:rPr>
      </w:pPr>
      <w:r w:rsidRPr="00480CBC">
        <w:rPr>
          <w:rFonts w:eastAsia="Arial Unicode MS" w:cs="Tahoma"/>
          <w:color w:val="auto"/>
          <w:kern w:val="1"/>
        </w:rPr>
        <w:t xml:space="preserve">czytelny/e podpis/y wnioskodawcy/ów             </w:t>
      </w:r>
    </w:p>
    <w:p w:rsidR="00480CBC" w:rsidRPr="00480CBC" w:rsidRDefault="00480CBC" w:rsidP="00480CBC">
      <w:pPr>
        <w:jc w:val="right"/>
        <w:rPr>
          <w:rFonts w:eastAsia="Arial Unicode MS" w:cs="Tahoma"/>
          <w:color w:val="auto"/>
          <w:kern w:val="1"/>
          <w:sz w:val="16"/>
          <w:szCs w:val="16"/>
        </w:rPr>
      </w:pPr>
      <w:r w:rsidRPr="00480CBC">
        <w:rPr>
          <w:rFonts w:eastAsia="Arial Unicode MS" w:cs="Tahoma"/>
          <w:color w:val="auto"/>
          <w:kern w:val="1"/>
        </w:rPr>
        <w:t xml:space="preserve">               </w:t>
      </w:r>
    </w:p>
    <w:p w:rsidR="00480CBC" w:rsidRPr="00480CBC" w:rsidRDefault="00480CBC" w:rsidP="00480CBC">
      <w:pPr>
        <w:jc w:val="center"/>
        <w:rPr>
          <w:rFonts w:eastAsia="Arial Unicode MS" w:cs="Tahoma"/>
          <w:color w:val="auto"/>
          <w:kern w:val="1"/>
          <w:sz w:val="16"/>
          <w:szCs w:val="16"/>
        </w:rPr>
      </w:pPr>
    </w:p>
    <w:p w:rsidR="00480CBC" w:rsidRPr="00480CBC" w:rsidRDefault="00480CBC" w:rsidP="00480CBC">
      <w:pPr>
        <w:jc w:val="both"/>
        <w:rPr>
          <w:rFonts w:eastAsia="Arial" w:cs="Arial"/>
          <w:color w:val="auto"/>
          <w:kern w:val="1"/>
        </w:rPr>
      </w:pPr>
    </w:p>
    <w:p w:rsidR="00480CBC" w:rsidRPr="00480CBC" w:rsidRDefault="00480CBC" w:rsidP="00480CBC">
      <w:pPr>
        <w:jc w:val="both"/>
        <w:rPr>
          <w:rFonts w:eastAsia="Arial" w:cs="Arial"/>
          <w:color w:val="auto"/>
          <w:kern w:val="1"/>
        </w:rPr>
      </w:pPr>
    </w:p>
    <w:p w:rsidR="00480CBC" w:rsidRPr="00480CBC" w:rsidRDefault="00480CBC" w:rsidP="00480CBC">
      <w:pPr>
        <w:jc w:val="both"/>
        <w:rPr>
          <w:rFonts w:eastAsia="Arial" w:cs="Arial"/>
          <w:color w:val="auto"/>
          <w:kern w:val="1"/>
        </w:rPr>
      </w:pPr>
    </w:p>
    <w:p w:rsidR="00A279BD" w:rsidRPr="00A279BD" w:rsidRDefault="00A279BD" w:rsidP="00A279BD">
      <w:pPr>
        <w:numPr>
          <w:ilvl w:val="0"/>
          <w:numId w:val="41"/>
        </w:numPr>
        <w:jc w:val="both"/>
        <w:rPr>
          <w:rFonts w:eastAsia="Lucida Sans Unicode" w:cs="Mangal"/>
          <w:color w:val="auto"/>
          <w:kern w:val="1"/>
          <w:lang w:eastAsia="zh-CN" w:bidi="hi-IN"/>
        </w:rPr>
      </w:pPr>
      <w:r w:rsidRPr="00A279BD">
        <w:rPr>
          <w:rFonts w:eastAsia="Arial" w:cs="Arial"/>
          <w:color w:val="auto"/>
          <w:kern w:val="1"/>
        </w:rPr>
        <w:t xml:space="preserve">wskazanie udziałów w prawie (własności lub użytkowania wieczystego).   </w:t>
      </w:r>
    </w:p>
    <w:p w:rsidR="00480CBC" w:rsidRDefault="00480CBC"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Default="00A279BD" w:rsidP="00A279BD">
      <w:pPr>
        <w:tabs>
          <w:tab w:val="left" w:pos="990"/>
        </w:tabs>
      </w:pPr>
    </w:p>
    <w:p w:rsidR="00A279BD" w:rsidRPr="00A279BD" w:rsidRDefault="00A279BD" w:rsidP="00A279BD">
      <w:pPr>
        <w:widowControl/>
        <w:suppressAutoHyphens w:val="0"/>
        <w:autoSpaceDE w:val="0"/>
        <w:autoSpaceDN w:val="0"/>
        <w:adjustRightInd w:val="0"/>
        <w:jc w:val="right"/>
        <w:rPr>
          <w:rFonts w:ascii="TT13o00" w:hAnsi="TT13o00" w:cs="TT13o00"/>
          <w:color w:val="auto"/>
          <w:lang w:eastAsia="pl-PL"/>
        </w:rPr>
      </w:pPr>
      <w:r w:rsidRPr="00A279BD">
        <w:rPr>
          <w:rFonts w:ascii="TT13o00" w:hAnsi="TT13o00" w:cs="TT13o00"/>
          <w:color w:val="auto"/>
          <w:lang w:eastAsia="pl-PL"/>
        </w:rPr>
        <w:lastRenderedPageBreak/>
        <w:t>Długosiodło, dnia ………………..</w:t>
      </w:r>
    </w:p>
    <w:p w:rsidR="00A279BD" w:rsidRPr="00A279BD" w:rsidRDefault="00A279BD" w:rsidP="00A279BD">
      <w:pPr>
        <w:widowControl/>
        <w:suppressAutoHyphens w:val="0"/>
        <w:autoSpaceDE w:val="0"/>
        <w:autoSpaceDN w:val="0"/>
        <w:adjustRightInd w:val="0"/>
        <w:rPr>
          <w:rFonts w:ascii="TT13o00" w:hAnsi="TT13o00" w:cs="TT13o00"/>
          <w:color w:val="auto"/>
          <w:lang w:eastAsia="pl-PL"/>
        </w:rPr>
      </w:pPr>
    </w:p>
    <w:p w:rsidR="00A279BD" w:rsidRPr="00A279BD" w:rsidRDefault="00A279BD" w:rsidP="00A279BD">
      <w:pPr>
        <w:widowControl/>
        <w:suppressAutoHyphens w:val="0"/>
        <w:autoSpaceDE w:val="0"/>
        <w:autoSpaceDN w:val="0"/>
        <w:adjustRightInd w:val="0"/>
        <w:rPr>
          <w:rFonts w:ascii="TT13o00" w:hAnsi="TT13o00" w:cs="TT13o00"/>
          <w:color w:val="auto"/>
          <w:lang w:eastAsia="pl-PL"/>
        </w:rPr>
      </w:pPr>
    </w:p>
    <w:p w:rsidR="00A279BD" w:rsidRPr="00A279BD" w:rsidRDefault="00A279BD" w:rsidP="00A279BD">
      <w:pPr>
        <w:widowControl/>
        <w:suppressAutoHyphens w:val="0"/>
        <w:autoSpaceDE w:val="0"/>
        <w:autoSpaceDN w:val="0"/>
        <w:adjustRightInd w:val="0"/>
        <w:rPr>
          <w:rFonts w:ascii="TT13o00" w:hAnsi="TT13o00" w:cs="TT13o00"/>
          <w:color w:val="auto"/>
          <w:lang w:eastAsia="pl-PL"/>
        </w:rPr>
      </w:pPr>
    </w:p>
    <w:p w:rsidR="00A279BD" w:rsidRPr="00A279BD" w:rsidRDefault="00A279BD" w:rsidP="00A279BD">
      <w:pPr>
        <w:widowControl/>
        <w:suppressAutoHyphens w:val="0"/>
        <w:autoSpaceDE w:val="0"/>
        <w:autoSpaceDN w:val="0"/>
        <w:adjustRightInd w:val="0"/>
        <w:rPr>
          <w:rFonts w:ascii="TT13o00" w:hAnsi="TT13o00" w:cs="TT13o00"/>
          <w:color w:val="auto"/>
          <w:lang w:eastAsia="pl-PL"/>
        </w:rPr>
      </w:pPr>
      <w:r w:rsidRPr="00A279BD">
        <w:rPr>
          <w:rFonts w:ascii="TT13o00" w:hAnsi="TT13o00" w:cs="TT13o00"/>
          <w:color w:val="auto"/>
          <w:lang w:eastAsia="pl-PL"/>
        </w:rPr>
        <w:t>……………………………………..</w:t>
      </w:r>
    </w:p>
    <w:p w:rsidR="00A279BD" w:rsidRPr="00A279BD" w:rsidRDefault="00A279BD" w:rsidP="00A279BD">
      <w:pPr>
        <w:widowControl/>
        <w:suppressAutoHyphens w:val="0"/>
        <w:autoSpaceDE w:val="0"/>
        <w:autoSpaceDN w:val="0"/>
        <w:adjustRightInd w:val="0"/>
        <w:rPr>
          <w:rFonts w:ascii="TT13o00" w:hAnsi="TT13o00" w:cs="TT13o00"/>
          <w:color w:val="auto"/>
          <w:lang w:eastAsia="pl-PL"/>
        </w:rPr>
      </w:pPr>
      <w:r w:rsidRPr="00A279BD">
        <w:rPr>
          <w:rFonts w:ascii="TT13o00" w:hAnsi="TT13o00" w:cs="TT13o00"/>
          <w:color w:val="auto"/>
          <w:lang w:eastAsia="pl-PL"/>
        </w:rPr>
        <w:t>(imię i nazwisko)</w:t>
      </w:r>
    </w:p>
    <w:p w:rsidR="00A279BD" w:rsidRPr="00A279BD" w:rsidRDefault="00A279BD" w:rsidP="00A279BD">
      <w:pPr>
        <w:widowControl/>
        <w:suppressAutoHyphens w:val="0"/>
        <w:autoSpaceDE w:val="0"/>
        <w:autoSpaceDN w:val="0"/>
        <w:adjustRightInd w:val="0"/>
        <w:rPr>
          <w:rFonts w:ascii="TT13o00" w:hAnsi="TT13o00" w:cs="TT13o00"/>
          <w:color w:val="auto"/>
          <w:lang w:eastAsia="pl-PL"/>
        </w:rPr>
      </w:pPr>
      <w:r w:rsidRPr="00A279BD">
        <w:rPr>
          <w:rFonts w:ascii="TT13o00" w:hAnsi="TT13o00" w:cs="TT13o00"/>
          <w:color w:val="auto"/>
          <w:lang w:eastAsia="pl-PL"/>
        </w:rPr>
        <w:t>…………………………………..</w:t>
      </w:r>
    </w:p>
    <w:p w:rsidR="00A279BD" w:rsidRPr="00A279BD" w:rsidRDefault="00A279BD" w:rsidP="00A279BD">
      <w:pPr>
        <w:widowControl/>
        <w:suppressAutoHyphens w:val="0"/>
        <w:autoSpaceDE w:val="0"/>
        <w:autoSpaceDN w:val="0"/>
        <w:adjustRightInd w:val="0"/>
        <w:rPr>
          <w:rFonts w:ascii="TT13o00" w:hAnsi="TT13o00" w:cs="TT13o00"/>
          <w:color w:val="auto"/>
          <w:lang w:eastAsia="pl-PL"/>
        </w:rPr>
      </w:pPr>
      <w:r w:rsidRPr="00A279BD">
        <w:rPr>
          <w:rFonts w:ascii="TT13o00" w:hAnsi="TT13o00" w:cs="TT13o00"/>
          <w:color w:val="auto"/>
          <w:lang w:eastAsia="pl-PL"/>
        </w:rPr>
        <w:t>(adres)</w:t>
      </w:r>
    </w:p>
    <w:p w:rsidR="00A279BD" w:rsidRPr="00A279BD" w:rsidRDefault="00A279BD" w:rsidP="00A279BD">
      <w:pPr>
        <w:widowControl/>
        <w:suppressAutoHyphens w:val="0"/>
        <w:autoSpaceDE w:val="0"/>
        <w:autoSpaceDN w:val="0"/>
        <w:adjustRightInd w:val="0"/>
        <w:rPr>
          <w:rFonts w:ascii="TT13o00" w:hAnsi="TT13o00" w:cs="TT13o00"/>
          <w:color w:val="auto"/>
          <w:lang w:eastAsia="pl-PL"/>
        </w:rPr>
      </w:pPr>
      <w:r w:rsidRPr="00A279BD">
        <w:rPr>
          <w:rFonts w:ascii="TT13o00" w:hAnsi="TT13o00" w:cs="TT13o00"/>
          <w:color w:val="auto"/>
          <w:lang w:eastAsia="pl-PL"/>
        </w:rPr>
        <w:t>……………………………………..</w:t>
      </w:r>
    </w:p>
    <w:p w:rsidR="00A279BD" w:rsidRPr="00A279BD" w:rsidRDefault="00A279BD" w:rsidP="00A279BD">
      <w:pPr>
        <w:widowControl/>
        <w:suppressAutoHyphens w:val="0"/>
        <w:autoSpaceDE w:val="0"/>
        <w:autoSpaceDN w:val="0"/>
        <w:adjustRightInd w:val="0"/>
        <w:rPr>
          <w:rFonts w:ascii="TT13o00" w:hAnsi="TT13o00" w:cs="TT13o00"/>
          <w:color w:val="auto"/>
          <w:lang w:eastAsia="pl-PL"/>
        </w:rPr>
      </w:pPr>
    </w:p>
    <w:p w:rsidR="00A279BD" w:rsidRPr="00A279BD" w:rsidRDefault="00A279BD" w:rsidP="00A279BD">
      <w:pPr>
        <w:widowControl/>
        <w:suppressAutoHyphens w:val="0"/>
        <w:autoSpaceDE w:val="0"/>
        <w:autoSpaceDN w:val="0"/>
        <w:adjustRightInd w:val="0"/>
        <w:rPr>
          <w:rFonts w:ascii="TT13o00" w:hAnsi="TT13o00" w:cs="TT13o00"/>
          <w:color w:val="auto"/>
          <w:lang w:eastAsia="pl-PL"/>
        </w:rPr>
      </w:pPr>
    </w:p>
    <w:p w:rsidR="00A279BD" w:rsidRPr="00A279BD" w:rsidRDefault="00A279BD" w:rsidP="00A279BD">
      <w:pPr>
        <w:widowControl/>
        <w:suppressAutoHyphens w:val="0"/>
        <w:autoSpaceDE w:val="0"/>
        <w:autoSpaceDN w:val="0"/>
        <w:adjustRightInd w:val="0"/>
        <w:rPr>
          <w:rFonts w:ascii="TT13o00" w:hAnsi="TT13o00" w:cs="TT13o00"/>
          <w:color w:val="auto"/>
          <w:lang w:eastAsia="pl-PL"/>
        </w:rPr>
      </w:pPr>
    </w:p>
    <w:p w:rsidR="00A279BD" w:rsidRPr="00A279BD" w:rsidRDefault="00A279BD" w:rsidP="00A279BD">
      <w:pPr>
        <w:widowControl/>
        <w:suppressAutoHyphens w:val="0"/>
        <w:autoSpaceDE w:val="0"/>
        <w:autoSpaceDN w:val="0"/>
        <w:adjustRightInd w:val="0"/>
        <w:jc w:val="center"/>
        <w:rPr>
          <w:rFonts w:ascii="TT14o00" w:hAnsi="TT14o00" w:cs="TT14o00"/>
          <w:color w:val="auto"/>
          <w:sz w:val="28"/>
          <w:szCs w:val="28"/>
          <w:lang w:eastAsia="pl-PL"/>
        </w:rPr>
      </w:pPr>
      <w:r w:rsidRPr="00A279BD">
        <w:rPr>
          <w:rFonts w:ascii="TT14o00" w:hAnsi="TT14o00" w:cs="TT14o00"/>
          <w:color w:val="auto"/>
          <w:sz w:val="28"/>
          <w:szCs w:val="28"/>
          <w:lang w:eastAsia="pl-PL"/>
        </w:rPr>
        <w:t>OŚWIADCZENIE O ZRZECZENIU SIĘ PRAWA DO ODWOŁANIA</w:t>
      </w:r>
    </w:p>
    <w:p w:rsidR="00A279BD" w:rsidRPr="00A279BD" w:rsidRDefault="00A279BD" w:rsidP="00A279BD">
      <w:pPr>
        <w:widowControl/>
        <w:suppressAutoHyphens w:val="0"/>
        <w:autoSpaceDE w:val="0"/>
        <w:autoSpaceDN w:val="0"/>
        <w:adjustRightInd w:val="0"/>
        <w:jc w:val="center"/>
        <w:rPr>
          <w:rFonts w:ascii="TT14o00" w:hAnsi="TT14o00" w:cs="TT14o00"/>
          <w:color w:val="auto"/>
          <w:sz w:val="28"/>
          <w:szCs w:val="28"/>
          <w:lang w:eastAsia="pl-PL"/>
        </w:rPr>
      </w:pPr>
    </w:p>
    <w:p w:rsidR="00A279BD" w:rsidRPr="00A279BD" w:rsidRDefault="00A279BD" w:rsidP="00A279BD">
      <w:pPr>
        <w:widowControl/>
        <w:suppressAutoHyphens w:val="0"/>
        <w:autoSpaceDE w:val="0"/>
        <w:autoSpaceDN w:val="0"/>
        <w:adjustRightInd w:val="0"/>
        <w:jc w:val="both"/>
        <w:rPr>
          <w:rFonts w:ascii="TT13o00" w:hAnsi="TT13o00" w:cs="TT13o00"/>
          <w:color w:val="auto"/>
          <w:lang w:eastAsia="pl-PL"/>
        </w:rPr>
      </w:pPr>
      <w:r w:rsidRPr="00A279BD">
        <w:rPr>
          <w:rFonts w:ascii="TT13o00" w:hAnsi="TT13o00" w:cs="TT13o00"/>
          <w:color w:val="auto"/>
          <w:lang w:eastAsia="pl-PL"/>
        </w:rPr>
        <w:t>Oświadczam, że zrzekam się prawa do odwołania od decyzji nr ……………………………..</w:t>
      </w:r>
      <w:r w:rsidR="006F3F61">
        <w:rPr>
          <w:rFonts w:ascii="TT13o00" w:hAnsi="TT13o00" w:cs="TT13o00"/>
          <w:color w:val="auto"/>
          <w:lang w:eastAsia="pl-PL"/>
        </w:rPr>
        <w:t xml:space="preserve"> </w:t>
      </w:r>
      <w:r w:rsidRPr="00A279BD">
        <w:rPr>
          <w:rFonts w:ascii="TT13o00" w:hAnsi="TT13o00" w:cs="TT13o00"/>
          <w:color w:val="auto"/>
          <w:lang w:eastAsia="pl-PL"/>
        </w:rPr>
        <w:t>z dnia ……………………………. w sprawie zatwierdzenia projektu podziału nieruchomości położonej w obrębie ……………………, oznaczonej w ewidencji gruntów jako działka/i nr…………………………………......, która została wydana przez Wójta Gminy Długosiodło.</w:t>
      </w:r>
    </w:p>
    <w:p w:rsidR="00A279BD" w:rsidRPr="00A279BD" w:rsidRDefault="00A279BD" w:rsidP="00A279BD">
      <w:pPr>
        <w:widowControl/>
        <w:suppressAutoHyphens w:val="0"/>
        <w:autoSpaceDE w:val="0"/>
        <w:autoSpaceDN w:val="0"/>
        <w:adjustRightInd w:val="0"/>
        <w:jc w:val="both"/>
        <w:rPr>
          <w:rFonts w:ascii="TT13o00" w:hAnsi="TT13o00" w:cs="TT13o00"/>
          <w:color w:val="auto"/>
          <w:lang w:eastAsia="pl-PL"/>
        </w:rPr>
      </w:pPr>
      <w:r w:rsidRPr="00A279BD">
        <w:rPr>
          <w:rFonts w:ascii="TT13o00" w:hAnsi="TT13o00" w:cs="TT13o00"/>
          <w:color w:val="auto"/>
          <w:lang w:eastAsia="pl-PL"/>
        </w:rPr>
        <w:t>Zostałem(am) poinformowany(a) o skutkach prawnych jakie wywołuje złożone przeze mnie oświadczenie tj.:</w:t>
      </w:r>
    </w:p>
    <w:p w:rsidR="00A279BD" w:rsidRPr="00A279BD" w:rsidRDefault="00A279BD" w:rsidP="00A279BD">
      <w:pPr>
        <w:widowControl/>
        <w:suppressAutoHyphens w:val="0"/>
        <w:autoSpaceDE w:val="0"/>
        <w:autoSpaceDN w:val="0"/>
        <w:adjustRightInd w:val="0"/>
        <w:jc w:val="both"/>
        <w:rPr>
          <w:rFonts w:ascii="TT12o00" w:hAnsi="TT12o00" w:cs="TT12o00"/>
          <w:color w:val="auto"/>
          <w:lang w:eastAsia="pl-PL"/>
        </w:rPr>
      </w:pPr>
      <w:r w:rsidRPr="00A279BD">
        <w:rPr>
          <w:rFonts w:ascii="TT12o00" w:hAnsi="TT12o00" w:cs="TT12o00"/>
          <w:color w:val="auto"/>
          <w:lang w:eastAsia="pl-PL"/>
        </w:rPr>
        <w:t>- z dniem doręczenia do Wójta Gminy Długosiodło oświadczenia o zrzeczeniu się prawa do wzniesienia odwołania, decyzja o której mowa wyżej staje się ostateczna                                 i prawomocna,</w:t>
      </w:r>
    </w:p>
    <w:p w:rsidR="00A279BD" w:rsidRPr="00A279BD" w:rsidRDefault="00A279BD" w:rsidP="00A279BD">
      <w:pPr>
        <w:widowControl/>
        <w:suppressAutoHyphens w:val="0"/>
        <w:autoSpaceDE w:val="0"/>
        <w:autoSpaceDN w:val="0"/>
        <w:adjustRightInd w:val="0"/>
        <w:jc w:val="both"/>
        <w:rPr>
          <w:rFonts w:ascii="TT12o00" w:hAnsi="TT12o00" w:cs="TT12o00"/>
          <w:color w:val="auto"/>
          <w:lang w:eastAsia="pl-PL"/>
        </w:rPr>
      </w:pPr>
      <w:r w:rsidRPr="00A279BD">
        <w:rPr>
          <w:rFonts w:ascii="TT12o00" w:hAnsi="TT12o00" w:cs="TT12o00"/>
          <w:color w:val="auto"/>
          <w:lang w:eastAsia="pl-PL"/>
        </w:rPr>
        <w:t>- oświadczenie, które zostało prawidłowo złożone jest niewzruszalne i nie można go cofnąć.</w:t>
      </w:r>
    </w:p>
    <w:p w:rsidR="00A279BD" w:rsidRPr="00A279BD" w:rsidRDefault="00A279BD" w:rsidP="00A279BD">
      <w:pPr>
        <w:widowControl/>
        <w:suppressAutoHyphens w:val="0"/>
        <w:autoSpaceDE w:val="0"/>
        <w:autoSpaceDN w:val="0"/>
        <w:adjustRightInd w:val="0"/>
        <w:jc w:val="both"/>
        <w:rPr>
          <w:rFonts w:ascii="TT12o00" w:hAnsi="TT12o00" w:cs="TT12o00"/>
          <w:color w:val="auto"/>
          <w:lang w:eastAsia="pl-PL"/>
        </w:rPr>
      </w:pPr>
    </w:p>
    <w:p w:rsidR="00A279BD" w:rsidRPr="00A279BD" w:rsidRDefault="00A279BD" w:rsidP="00A279BD">
      <w:pPr>
        <w:widowControl/>
        <w:suppressAutoHyphens w:val="0"/>
        <w:autoSpaceDE w:val="0"/>
        <w:autoSpaceDN w:val="0"/>
        <w:adjustRightInd w:val="0"/>
        <w:jc w:val="both"/>
        <w:rPr>
          <w:rFonts w:ascii="TT13o00" w:hAnsi="TT13o00" w:cs="TT13o00"/>
          <w:color w:val="auto"/>
          <w:lang w:eastAsia="pl-PL"/>
        </w:rPr>
      </w:pPr>
      <w:r w:rsidRPr="00A279BD">
        <w:rPr>
          <w:rFonts w:ascii="TT13o00" w:hAnsi="TT13o00" w:cs="TT13o00"/>
          <w:color w:val="auto"/>
          <w:lang w:eastAsia="pl-PL"/>
        </w:rPr>
        <w:t>Podstawa prawna: art. 127a ustawy z dnia 14 czerwca 1960 r. Kodeksu postępowania administracyjnego (Dz. U. z 2020 r. poz. 256).</w:t>
      </w:r>
    </w:p>
    <w:p w:rsidR="00A279BD" w:rsidRPr="00A279BD" w:rsidRDefault="00A279BD" w:rsidP="00A279BD">
      <w:pPr>
        <w:widowControl/>
        <w:suppressAutoHyphens w:val="0"/>
        <w:autoSpaceDE w:val="0"/>
        <w:autoSpaceDN w:val="0"/>
        <w:adjustRightInd w:val="0"/>
        <w:jc w:val="both"/>
        <w:rPr>
          <w:rFonts w:ascii="TT13o00" w:hAnsi="TT13o00" w:cs="TT13o00"/>
          <w:color w:val="auto"/>
          <w:lang w:eastAsia="pl-PL"/>
        </w:rPr>
      </w:pPr>
    </w:p>
    <w:p w:rsidR="00A279BD" w:rsidRPr="00A279BD" w:rsidRDefault="00A279BD" w:rsidP="00A279BD">
      <w:pPr>
        <w:widowControl/>
        <w:suppressAutoHyphens w:val="0"/>
        <w:autoSpaceDE w:val="0"/>
        <w:autoSpaceDN w:val="0"/>
        <w:adjustRightInd w:val="0"/>
        <w:jc w:val="both"/>
        <w:rPr>
          <w:rFonts w:ascii="TT13o00" w:hAnsi="TT13o00" w:cs="TT13o00"/>
          <w:color w:val="auto"/>
          <w:lang w:eastAsia="pl-PL"/>
        </w:rPr>
      </w:pPr>
      <w:r w:rsidRPr="00A279BD">
        <w:rPr>
          <w:rFonts w:ascii="TT13o00" w:hAnsi="TT13o00" w:cs="TT13o00"/>
          <w:color w:val="auto"/>
          <w:lang w:eastAsia="pl-PL"/>
        </w:rPr>
        <w:t>Zgodnie z art. 127a:</w:t>
      </w:r>
    </w:p>
    <w:p w:rsidR="00A279BD" w:rsidRPr="00A279BD" w:rsidRDefault="00A279BD" w:rsidP="00A279BD">
      <w:pPr>
        <w:widowControl/>
        <w:suppressAutoHyphens w:val="0"/>
        <w:autoSpaceDE w:val="0"/>
        <w:autoSpaceDN w:val="0"/>
        <w:adjustRightInd w:val="0"/>
        <w:jc w:val="both"/>
        <w:rPr>
          <w:rFonts w:ascii="TT13o00" w:hAnsi="TT13o00" w:cs="TT13o00"/>
          <w:color w:val="auto"/>
          <w:lang w:eastAsia="pl-PL"/>
        </w:rPr>
      </w:pPr>
      <w:r w:rsidRPr="00A279BD">
        <w:rPr>
          <w:rFonts w:ascii="TT13o00" w:hAnsi="TT13o00" w:cs="TT13o00"/>
          <w:color w:val="auto"/>
          <w:lang w:eastAsia="pl-PL"/>
        </w:rPr>
        <w:t>§ 1. W trakcie biegu terminu do wniesienia odwołania strona może zrzec się prawa do wniesienia odwołania wobec organu administracji publicznej, który wydał decyzję.</w:t>
      </w:r>
    </w:p>
    <w:p w:rsidR="00A279BD" w:rsidRPr="00A279BD" w:rsidRDefault="00A279BD" w:rsidP="00A279BD">
      <w:pPr>
        <w:widowControl/>
        <w:suppressAutoHyphens w:val="0"/>
        <w:autoSpaceDE w:val="0"/>
        <w:autoSpaceDN w:val="0"/>
        <w:adjustRightInd w:val="0"/>
        <w:jc w:val="both"/>
        <w:rPr>
          <w:rFonts w:ascii="TT13o00" w:hAnsi="TT13o00" w:cs="TT13o00"/>
          <w:color w:val="auto"/>
          <w:lang w:eastAsia="pl-PL"/>
        </w:rPr>
      </w:pPr>
      <w:r w:rsidRPr="00A279BD">
        <w:rPr>
          <w:rFonts w:ascii="TT13o00" w:hAnsi="TT13o00" w:cs="TT13o00"/>
          <w:color w:val="auto"/>
          <w:lang w:eastAsia="pl-PL"/>
        </w:rPr>
        <w:t>§ 2. Z dniem doręczenia organowi administracji publicznej oświadczenia o zrzeczeniu się prawa do wniesienia odwołania przez ostatnią ze stron postępowania, decyzja staje się ostateczna i prawomocna.</w:t>
      </w:r>
    </w:p>
    <w:p w:rsidR="00A279BD" w:rsidRPr="00A279BD" w:rsidRDefault="00A279BD" w:rsidP="00A279BD">
      <w:pPr>
        <w:widowControl/>
        <w:suppressAutoHyphens w:val="0"/>
        <w:autoSpaceDE w:val="0"/>
        <w:autoSpaceDN w:val="0"/>
        <w:adjustRightInd w:val="0"/>
        <w:jc w:val="both"/>
        <w:rPr>
          <w:rFonts w:ascii="TT13o00" w:hAnsi="TT13o00" w:cs="TT13o00"/>
          <w:color w:val="auto"/>
          <w:lang w:eastAsia="pl-PL"/>
        </w:rPr>
      </w:pPr>
    </w:p>
    <w:p w:rsidR="00A279BD" w:rsidRPr="00A279BD" w:rsidRDefault="00A279BD" w:rsidP="00A279BD">
      <w:pPr>
        <w:widowControl/>
        <w:suppressAutoHyphens w:val="0"/>
        <w:autoSpaceDE w:val="0"/>
        <w:autoSpaceDN w:val="0"/>
        <w:adjustRightInd w:val="0"/>
        <w:jc w:val="both"/>
        <w:rPr>
          <w:rFonts w:ascii="TT12o00" w:hAnsi="TT12o00" w:cs="TT12o00"/>
          <w:color w:val="auto"/>
          <w:lang w:eastAsia="pl-PL"/>
        </w:rPr>
      </w:pPr>
      <w:r w:rsidRPr="00A279BD">
        <w:rPr>
          <w:rFonts w:ascii="TT12o00" w:hAnsi="TT12o00" w:cs="TT12o00"/>
          <w:color w:val="auto"/>
          <w:lang w:eastAsia="pl-PL"/>
        </w:rPr>
        <w:t>Zapoznałem(am) się z treścią oświadczenia.</w:t>
      </w:r>
    </w:p>
    <w:p w:rsidR="00A279BD" w:rsidRPr="00A279BD" w:rsidRDefault="00A279BD" w:rsidP="00A279BD">
      <w:pPr>
        <w:widowControl/>
        <w:suppressAutoHyphens w:val="0"/>
        <w:autoSpaceDE w:val="0"/>
        <w:autoSpaceDN w:val="0"/>
        <w:adjustRightInd w:val="0"/>
        <w:rPr>
          <w:rFonts w:ascii="TT12o00" w:hAnsi="TT12o00" w:cs="TT12o00"/>
          <w:color w:val="auto"/>
          <w:lang w:eastAsia="pl-PL"/>
        </w:rPr>
      </w:pPr>
    </w:p>
    <w:p w:rsidR="00A279BD" w:rsidRPr="00A279BD" w:rsidRDefault="00A279BD" w:rsidP="00A279BD">
      <w:pPr>
        <w:widowControl/>
        <w:suppressAutoHyphens w:val="0"/>
        <w:autoSpaceDE w:val="0"/>
        <w:autoSpaceDN w:val="0"/>
        <w:adjustRightInd w:val="0"/>
        <w:rPr>
          <w:rFonts w:ascii="TT12o00" w:hAnsi="TT12o00" w:cs="TT12o00"/>
          <w:color w:val="auto"/>
          <w:lang w:eastAsia="pl-PL"/>
        </w:rPr>
      </w:pPr>
    </w:p>
    <w:p w:rsidR="00A279BD" w:rsidRPr="00A279BD" w:rsidRDefault="00A279BD" w:rsidP="00A279BD">
      <w:pPr>
        <w:widowControl/>
        <w:suppressAutoHyphens w:val="0"/>
        <w:autoSpaceDE w:val="0"/>
        <w:autoSpaceDN w:val="0"/>
        <w:adjustRightInd w:val="0"/>
        <w:rPr>
          <w:rFonts w:ascii="TT12o00" w:hAnsi="TT12o00" w:cs="TT12o00"/>
          <w:color w:val="auto"/>
          <w:lang w:eastAsia="pl-PL"/>
        </w:rPr>
      </w:pPr>
    </w:p>
    <w:p w:rsidR="00A279BD" w:rsidRPr="00A279BD" w:rsidRDefault="00A279BD" w:rsidP="00A279BD">
      <w:pPr>
        <w:widowControl/>
        <w:suppressAutoHyphens w:val="0"/>
        <w:autoSpaceDE w:val="0"/>
        <w:autoSpaceDN w:val="0"/>
        <w:adjustRightInd w:val="0"/>
        <w:jc w:val="right"/>
        <w:rPr>
          <w:rFonts w:ascii="TT13o00" w:hAnsi="TT13o00" w:cs="TT13o00"/>
          <w:color w:val="auto"/>
          <w:lang w:eastAsia="pl-PL"/>
        </w:rPr>
      </w:pPr>
      <w:r w:rsidRPr="00A279BD">
        <w:rPr>
          <w:rFonts w:ascii="TT13o00" w:hAnsi="TT13o00" w:cs="TT13o00"/>
          <w:color w:val="auto"/>
          <w:lang w:eastAsia="pl-PL"/>
        </w:rPr>
        <w:t>……………………………………………</w:t>
      </w:r>
    </w:p>
    <w:p w:rsidR="00A279BD" w:rsidRPr="00A279BD" w:rsidRDefault="00A279BD" w:rsidP="00A279BD">
      <w:pPr>
        <w:widowControl/>
        <w:suppressAutoHyphens w:val="0"/>
        <w:autoSpaceDE w:val="0"/>
        <w:autoSpaceDN w:val="0"/>
        <w:adjustRightInd w:val="0"/>
        <w:ind w:left="6381"/>
        <w:rPr>
          <w:rFonts w:ascii="TT13o00" w:hAnsi="TT13o00" w:cs="TT13o00"/>
          <w:color w:val="auto"/>
          <w:lang w:eastAsia="pl-PL"/>
        </w:rPr>
      </w:pPr>
      <w:r w:rsidRPr="00A279BD">
        <w:rPr>
          <w:rFonts w:ascii="TT13o00" w:hAnsi="TT13o00" w:cs="TT13o00"/>
          <w:color w:val="auto"/>
          <w:lang w:eastAsia="pl-PL"/>
        </w:rPr>
        <w:t xml:space="preserve">     (czytelny podpis)</w:t>
      </w:r>
    </w:p>
    <w:p w:rsidR="00A279BD" w:rsidRPr="00A279BD" w:rsidRDefault="00A279BD" w:rsidP="00A279BD">
      <w:pPr>
        <w:spacing w:line="100" w:lineRule="atLeast"/>
        <w:jc w:val="right"/>
        <w:rPr>
          <w:iCs/>
          <w:color w:val="auto"/>
          <w:kern w:val="1"/>
          <w:lang w:eastAsia="hi-IN" w:bidi="hi-IN"/>
        </w:rPr>
      </w:pPr>
    </w:p>
    <w:p w:rsidR="00A279BD" w:rsidRPr="00A279BD" w:rsidRDefault="00A279BD" w:rsidP="00A279BD">
      <w:pPr>
        <w:widowControl/>
        <w:suppressAutoHyphens w:val="0"/>
        <w:jc w:val="both"/>
        <w:rPr>
          <w:color w:val="auto"/>
          <w:sz w:val="20"/>
          <w:szCs w:val="20"/>
          <w:lang w:eastAsia="pl-PL"/>
        </w:rPr>
      </w:pPr>
    </w:p>
    <w:p w:rsidR="00A279BD" w:rsidRPr="00A279BD" w:rsidRDefault="00A279BD" w:rsidP="00A279BD">
      <w:pPr>
        <w:widowControl/>
        <w:suppressAutoHyphens w:val="0"/>
        <w:jc w:val="both"/>
        <w:rPr>
          <w:color w:val="auto"/>
          <w:sz w:val="20"/>
          <w:szCs w:val="20"/>
          <w:lang w:eastAsia="pl-PL"/>
        </w:rPr>
      </w:pPr>
    </w:p>
    <w:p w:rsidR="00A279BD" w:rsidRPr="00A279BD" w:rsidRDefault="00A279BD" w:rsidP="00A279BD">
      <w:pPr>
        <w:widowControl/>
        <w:suppressAutoHyphens w:val="0"/>
        <w:jc w:val="both"/>
        <w:rPr>
          <w:color w:val="auto"/>
          <w:sz w:val="20"/>
          <w:szCs w:val="20"/>
          <w:lang w:eastAsia="pl-PL"/>
        </w:rPr>
      </w:pPr>
      <w:r w:rsidRPr="00A279BD">
        <w:rPr>
          <w:color w:val="auto"/>
          <w:sz w:val="20"/>
          <w:szCs w:val="20"/>
          <w:lang w:eastAsia="pl-PL"/>
        </w:rPr>
        <w:t xml:space="preserve">Administratorem danych osobowych jest Urząd Gminy Długosiodło, reprezentowany przez Wójta Gminy. Przetwarzanie danych jest niezbędne do wypełnienia obowiązku prawnego ciążącego na administratorze. Dane nie są przekazywane żadnym nieuprawnionym odbiorcom, ani też do państw trzecich. Odbiorcami danych mogą być jedynie osoby i podmioty upoważnione do przetwarzania danych oraz  uprawnione na podstawie przepisów prawa organy publiczne. Dane są przechowywane przez czas określony w szczególnych przepisach prawa. Osobie której dane dotyczą, przysługuje prawo do wglądu w swoje dane i prawo ich uzupełniania. Szczegółowe informacje dotyczące przetwarzania danych opisane są w Polityce prywatności Administratora dostępnej </w:t>
      </w:r>
      <w:r w:rsidR="006F3F61">
        <w:rPr>
          <w:color w:val="auto"/>
          <w:sz w:val="20"/>
          <w:szCs w:val="20"/>
          <w:lang w:eastAsia="pl-PL"/>
        </w:rPr>
        <w:br/>
      </w:r>
      <w:r w:rsidRPr="00A279BD">
        <w:rPr>
          <w:color w:val="auto"/>
          <w:sz w:val="20"/>
          <w:szCs w:val="20"/>
          <w:lang w:eastAsia="pl-PL"/>
        </w:rPr>
        <w:t>w Urzędzie i na stronach www Urzędu.</w:t>
      </w:r>
    </w:p>
    <w:p w:rsidR="00A279BD" w:rsidRDefault="00A279BD" w:rsidP="00A279BD">
      <w:pPr>
        <w:tabs>
          <w:tab w:val="left" w:pos="990"/>
        </w:tabs>
      </w:pPr>
    </w:p>
    <w:sectPr w:rsidR="00A279BD">
      <w:pgSz w:w="11906" w:h="16838"/>
      <w:pgMar w:top="709" w:right="1417" w:bottom="765" w:left="1417" w:header="0" w:footer="708" w:gutter="0"/>
      <w:cols w:space="708"/>
      <w:formProt w:val="0"/>
      <w:docGrid w:linePitch="60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7A6A" w:rsidRDefault="002E7A6A">
      <w:r>
        <w:separator/>
      </w:r>
    </w:p>
  </w:endnote>
  <w:endnote w:type="continuationSeparator" w:id="0">
    <w:p w:rsidR="002E7A6A" w:rsidRDefault="002E7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Noto Sans Devanagari">
    <w:altName w:val="Times New Roman"/>
    <w:panose1 w:val="00000000000000000000"/>
    <w:charset w:val="00"/>
    <w:family w:val="roman"/>
    <w:notTrueType/>
    <w:pitch w:val="default"/>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T13o00">
    <w:panose1 w:val="00000000000000000000"/>
    <w:charset w:val="EE"/>
    <w:family w:val="auto"/>
    <w:notTrueType/>
    <w:pitch w:val="default"/>
    <w:sig w:usb0="00000005" w:usb1="00000000" w:usb2="00000000" w:usb3="00000000" w:csb0="00000002" w:csb1="00000000"/>
  </w:font>
  <w:font w:name="TT14o00">
    <w:panose1 w:val="00000000000000000000"/>
    <w:charset w:val="EE"/>
    <w:family w:val="auto"/>
    <w:notTrueType/>
    <w:pitch w:val="default"/>
    <w:sig w:usb0="00000005" w:usb1="00000000" w:usb2="00000000" w:usb3="00000000" w:csb0="00000002" w:csb1="00000000"/>
  </w:font>
  <w:font w:name="TT12o00">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7A6A" w:rsidRDefault="002E7A6A">
      <w:r>
        <w:separator/>
      </w:r>
    </w:p>
  </w:footnote>
  <w:footnote w:type="continuationSeparator" w:id="0">
    <w:p w:rsidR="002E7A6A" w:rsidRDefault="002E7A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lvl w:ilvl="0">
      <w:start w:val="1"/>
      <w:numFmt w:val="bullet"/>
      <w:lvlText w:val="-"/>
      <w:lvlJc w:val="left"/>
      <w:pPr>
        <w:tabs>
          <w:tab w:val="num" w:pos="720"/>
        </w:tabs>
        <w:ind w:left="720" w:hanging="360"/>
      </w:pPr>
      <w:rPr>
        <w:rFonts w:ascii="Times New Roman" w:hAnsi="Times New Roman"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49C10C8"/>
    <w:multiLevelType w:val="multilevel"/>
    <w:tmpl w:val="0FCA028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4F44131"/>
    <w:multiLevelType w:val="multilevel"/>
    <w:tmpl w:val="8F4A6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243F7C"/>
    <w:multiLevelType w:val="multilevel"/>
    <w:tmpl w:val="94EEF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BA4D4D"/>
    <w:multiLevelType w:val="hybridMultilevel"/>
    <w:tmpl w:val="28B280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A046BCE"/>
    <w:multiLevelType w:val="multilevel"/>
    <w:tmpl w:val="2138E46A"/>
    <w:lvl w:ilvl="0">
      <w:start w:val="1"/>
      <w:numFmt w:val="none"/>
      <w:pStyle w:val="Nagwek1"/>
      <w:suff w:val="nothing"/>
      <w:lvlText w:val=""/>
      <w:lvlJc w:val="left"/>
      <w:pPr>
        <w:ind w:left="0" w:firstLine="0"/>
      </w:pPr>
    </w:lvl>
    <w:lvl w:ilvl="1">
      <w:start w:val="1"/>
      <w:numFmt w:val="none"/>
      <w:suff w:val="nothing"/>
      <w:lvlText w:val=""/>
      <w:lvlJc w:val="left"/>
      <w:pPr>
        <w:ind w:left="0" w:firstLine="0"/>
      </w:pPr>
    </w:lvl>
    <w:lvl w:ilvl="2">
      <w:start w:val="1"/>
      <w:numFmt w:val="none"/>
      <w:pStyle w:val="Nagwek3"/>
      <w:suff w:val="nothing"/>
      <w:lvlText w:val=""/>
      <w:lvlJc w:val="left"/>
      <w:pPr>
        <w:ind w:left="0" w:firstLine="0"/>
      </w:pPr>
    </w:lvl>
    <w:lvl w:ilvl="3">
      <w:start w:val="1"/>
      <w:numFmt w:val="none"/>
      <w:pStyle w:val="Nagwek4"/>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0E0D44FC"/>
    <w:multiLevelType w:val="multilevel"/>
    <w:tmpl w:val="6EA2C3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1162FFE"/>
    <w:multiLevelType w:val="multilevel"/>
    <w:tmpl w:val="C5A6187E"/>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4261FCA"/>
    <w:multiLevelType w:val="multilevel"/>
    <w:tmpl w:val="8A100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45E13CD"/>
    <w:multiLevelType w:val="multilevel"/>
    <w:tmpl w:val="9FF27C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50B040C"/>
    <w:multiLevelType w:val="multilevel"/>
    <w:tmpl w:val="EFC4D334"/>
    <w:lvl w:ilvl="0">
      <w:start w:val="1"/>
      <w:numFmt w:val="decimal"/>
      <w:lvlText w:val="%1."/>
      <w:lvlJc w:val="left"/>
      <w:pPr>
        <w:ind w:left="720" w:hanging="360"/>
      </w:pPr>
      <w:rPr>
        <w:rFonts w:cs="Times New Roman"/>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846699B"/>
    <w:multiLevelType w:val="multilevel"/>
    <w:tmpl w:val="71D42A6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19725B"/>
    <w:multiLevelType w:val="multilevel"/>
    <w:tmpl w:val="D4708A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D3E1BB8"/>
    <w:multiLevelType w:val="multilevel"/>
    <w:tmpl w:val="4C08398C"/>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C05447"/>
    <w:multiLevelType w:val="multilevel"/>
    <w:tmpl w:val="034CCB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19F60AD"/>
    <w:multiLevelType w:val="hybridMultilevel"/>
    <w:tmpl w:val="4C4C6C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4531F12"/>
    <w:multiLevelType w:val="multilevel"/>
    <w:tmpl w:val="4030D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6B247D"/>
    <w:multiLevelType w:val="multilevel"/>
    <w:tmpl w:val="255ED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9B210AB"/>
    <w:multiLevelType w:val="multilevel"/>
    <w:tmpl w:val="360611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53191F"/>
    <w:multiLevelType w:val="multilevel"/>
    <w:tmpl w:val="004A94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BA73646"/>
    <w:multiLevelType w:val="hybridMultilevel"/>
    <w:tmpl w:val="CEC02D7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8718B7"/>
    <w:multiLevelType w:val="multilevel"/>
    <w:tmpl w:val="C7D6E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065028"/>
    <w:multiLevelType w:val="multilevel"/>
    <w:tmpl w:val="CDE66C22"/>
    <w:lvl w:ilvl="0">
      <w:start w:val="1"/>
      <w:numFmt w:val="lowerLetter"/>
      <w:lvlText w:val="%1."/>
      <w:lvlJc w:val="left"/>
      <w:pPr>
        <w:ind w:left="1656" w:hanging="360"/>
      </w:pPr>
    </w:lvl>
    <w:lvl w:ilvl="1">
      <w:start w:val="1"/>
      <w:numFmt w:val="lowerLetter"/>
      <w:lvlText w:val="%2."/>
      <w:lvlJc w:val="left"/>
      <w:pPr>
        <w:ind w:left="2376" w:hanging="360"/>
      </w:pPr>
    </w:lvl>
    <w:lvl w:ilvl="2">
      <w:start w:val="1"/>
      <w:numFmt w:val="lowerRoman"/>
      <w:lvlText w:val="%3."/>
      <w:lvlJc w:val="right"/>
      <w:pPr>
        <w:ind w:left="3096" w:hanging="180"/>
      </w:pPr>
    </w:lvl>
    <w:lvl w:ilvl="3">
      <w:start w:val="1"/>
      <w:numFmt w:val="decimal"/>
      <w:lvlText w:val="%4."/>
      <w:lvlJc w:val="left"/>
      <w:pPr>
        <w:ind w:left="3816" w:hanging="360"/>
      </w:pPr>
    </w:lvl>
    <w:lvl w:ilvl="4">
      <w:start w:val="1"/>
      <w:numFmt w:val="lowerLetter"/>
      <w:lvlText w:val="%5."/>
      <w:lvlJc w:val="left"/>
      <w:pPr>
        <w:ind w:left="4536" w:hanging="360"/>
      </w:pPr>
    </w:lvl>
    <w:lvl w:ilvl="5">
      <w:start w:val="1"/>
      <w:numFmt w:val="lowerRoman"/>
      <w:lvlText w:val="%6."/>
      <w:lvlJc w:val="right"/>
      <w:pPr>
        <w:ind w:left="5256" w:hanging="180"/>
      </w:pPr>
    </w:lvl>
    <w:lvl w:ilvl="6">
      <w:start w:val="1"/>
      <w:numFmt w:val="decimal"/>
      <w:lvlText w:val="%7."/>
      <w:lvlJc w:val="left"/>
      <w:pPr>
        <w:ind w:left="5976" w:hanging="360"/>
      </w:pPr>
    </w:lvl>
    <w:lvl w:ilvl="7">
      <w:start w:val="1"/>
      <w:numFmt w:val="lowerLetter"/>
      <w:lvlText w:val="%8."/>
      <w:lvlJc w:val="left"/>
      <w:pPr>
        <w:ind w:left="6696" w:hanging="360"/>
      </w:pPr>
    </w:lvl>
    <w:lvl w:ilvl="8">
      <w:start w:val="1"/>
      <w:numFmt w:val="lowerRoman"/>
      <w:lvlText w:val="%9."/>
      <w:lvlJc w:val="right"/>
      <w:pPr>
        <w:ind w:left="7416" w:hanging="180"/>
      </w:pPr>
    </w:lvl>
  </w:abstractNum>
  <w:abstractNum w:abstractNumId="23" w15:restartNumberingAfterBreak="0">
    <w:nsid w:val="432C2A8D"/>
    <w:multiLevelType w:val="multilevel"/>
    <w:tmpl w:val="488C73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3696873"/>
    <w:multiLevelType w:val="multilevel"/>
    <w:tmpl w:val="990AAD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7584D97"/>
    <w:multiLevelType w:val="multilevel"/>
    <w:tmpl w:val="B38EE05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9F03ED8"/>
    <w:multiLevelType w:val="hybridMultilevel"/>
    <w:tmpl w:val="3A36A21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4C227DD5"/>
    <w:multiLevelType w:val="multilevel"/>
    <w:tmpl w:val="5C1E59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700" w:hanging="72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F984ED0"/>
    <w:multiLevelType w:val="hybridMultilevel"/>
    <w:tmpl w:val="5B229E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0B15920"/>
    <w:multiLevelType w:val="multilevel"/>
    <w:tmpl w:val="EA3492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58D65229"/>
    <w:multiLevelType w:val="multilevel"/>
    <w:tmpl w:val="91223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CAB59E7"/>
    <w:multiLevelType w:val="multilevel"/>
    <w:tmpl w:val="7DB02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CED387C"/>
    <w:multiLevelType w:val="multilevel"/>
    <w:tmpl w:val="7B9A3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D787E54"/>
    <w:multiLevelType w:val="hybridMultilevel"/>
    <w:tmpl w:val="EE7CB6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1C469F3"/>
    <w:multiLevelType w:val="multilevel"/>
    <w:tmpl w:val="A7527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63E155A"/>
    <w:multiLevelType w:val="multilevel"/>
    <w:tmpl w:val="BF3E2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FB3649E"/>
    <w:multiLevelType w:val="multilevel"/>
    <w:tmpl w:val="89D2B1B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73332CD7"/>
    <w:multiLevelType w:val="multilevel"/>
    <w:tmpl w:val="FE78DD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5D53C6E"/>
    <w:multiLevelType w:val="multilevel"/>
    <w:tmpl w:val="F064D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2"/>
  </w:num>
  <w:num w:numId="3">
    <w:abstractNumId w:val="14"/>
  </w:num>
  <w:num w:numId="4">
    <w:abstractNumId w:val="23"/>
  </w:num>
  <w:num w:numId="5">
    <w:abstractNumId w:val="10"/>
  </w:num>
  <w:num w:numId="6">
    <w:abstractNumId w:val="9"/>
  </w:num>
  <w:num w:numId="7">
    <w:abstractNumId w:val="27"/>
  </w:num>
  <w:num w:numId="8">
    <w:abstractNumId w:val="24"/>
  </w:num>
  <w:num w:numId="9">
    <w:abstractNumId w:val="37"/>
  </w:num>
  <w:num w:numId="10">
    <w:abstractNumId w:val="19"/>
  </w:num>
  <w:num w:numId="11">
    <w:abstractNumId w:val="7"/>
  </w:num>
  <w:num w:numId="12">
    <w:abstractNumId w:val="6"/>
  </w:num>
  <w:num w:numId="13">
    <w:abstractNumId w:val="22"/>
  </w:num>
  <w:num w:numId="14">
    <w:abstractNumId w:val="38"/>
  </w:num>
  <w:num w:numId="15">
    <w:abstractNumId w:val="18"/>
  </w:num>
  <w:num w:numId="16">
    <w:abstractNumId w:val="18"/>
    <w:lvlOverride w:ilvl="1">
      <w:startOverride w:val="1"/>
    </w:lvlOverride>
  </w:num>
  <w:num w:numId="17">
    <w:abstractNumId w:val="34"/>
  </w:num>
  <w:num w:numId="18">
    <w:abstractNumId w:val="8"/>
  </w:num>
  <w:num w:numId="19">
    <w:abstractNumId w:val="28"/>
  </w:num>
  <w:num w:numId="20">
    <w:abstractNumId w:val="26"/>
  </w:num>
  <w:num w:numId="21">
    <w:abstractNumId w:val="32"/>
  </w:num>
  <w:num w:numId="22">
    <w:abstractNumId w:val="31"/>
  </w:num>
  <w:num w:numId="23">
    <w:abstractNumId w:val="3"/>
  </w:num>
  <w:num w:numId="24">
    <w:abstractNumId w:val="1"/>
  </w:num>
  <w:num w:numId="25">
    <w:abstractNumId w:val="29"/>
  </w:num>
  <w:num w:numId="26">
    <w:abstractNumId w:val="36"/>
  </w:num>
  <w:num w:numId="27">
    <w:abstractNumId w:val="25"/>
  </w:num>
  <w:num w:numId="28">
    <w:abstractNumId w:val="13"/>
  </w:num>
  <w:num w:numId="29">
    <w:abstractNumId w:val="2"/>
  </w:num>
  <w:num w:numId="30">
    <w:abstractNumId w:val="11"/>
  </w:num>
  <w:num w:numId="31">
    <w:abstractNumId w:val="11"/>
    <w:lvlOverride w:ilvl="0">
      <w:startOverride w:val="3"/>
    </w:lvlOverride>
  </w:num>
  <w:num w:numId="32">
    <w:abstractNumId w:val="11"/>
    <w:lvlOverride w:ilvl="0">
      <w:startOverride w:val="4"/>
    </w:lvlOverride>
  </w:num>
  <w:num w:numId="33">
    <w:abstractNumId w:val="11"/>
    <w:lvlOverride w:ilvl="0">
      <w:startOverride w:val="5"/>
    </w:lvlOverride>
  </w:num>
  <w:num w:numId="34">
    <w:abstractNumId w:val="16"/>
  </w:num>
  <w:num w:numId="35">
    <w:abstractNumId w:val="35"/>
  </w:num>
  <w:num w:numId="36">
    <w:abstractNumId w:val="21"/>
  </w:num>
  <w:num w:numId="37">
    <w:abstractNumId w:val="17"/>
  </w:num>
  <w:num w:numId="38">
    <w:abstractNumId w:val="20"/>
  </w:num>
  <w:num w:numId="39">
    <w:abstractNumId w:val="4"/>
  </w:num>
  <w:num w:numId="40">
    <w:abstractNumId w:val="33"/>
  </w:num>
  <w:num w:numId="41">
    <w:abstractNumId w:val="0"/>
  </w:num>
  <w:num w:numId="42">
    <w:abstractNumId w:val="30"/>
  </w:num>
  <w:num w:numId="4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A74"/>
    <w:rsid w:val="00067883"/>
    <w:rsid w:val="00070215"/>
    <w:rsid w:val="000E3B4B"/>
    <w:rsid w:val="0015187C"/>
    <w:rsid w:val="0021259A"/>
    <w:rsid w:val="00265BAF"/>
    <w:rsid w:val="002E7A6A"/>
    <w:rsid w:val="003115E6"/>
    <w:rsid w:val="00321DA6"/>
    <w:rsid w:val="003A09E2"/>
    <w:rsid w:val="003F741F"/>
    <w:rsid w:val="00480CBC"/>
    <w:rsid w:val="00566E98"/>
    <w:rsid w:val="005F7DDB"/>
    <w:rsid w:val="0060490E"/>
    <w:rsid w:val="006428F4"/>
    <w:rsid w:val="0068344E"/>
    <w:rsid w:val="006C5D40"/>
    <w:rsid w:val="006D2F4B"/>
    <w:rsid w:val="006F3F61"/>
    <w:rsid w:val="007E518C"/>
    <w:rsid w:val="00865AD4"/>
    <w:rsid w:val="00883A48"/>
    <w:rsid w:val="008D3681"/>
    <w:rsid w:val="00997F4F"/>
    <w:rsid w:val="00A279BD"/>
    <w:rsid w:val="00A57A74"/>
    <w:rsid w:val="00AE0EBA"/>
    <w:rsid w:val="00AE39C3"/>
    <w:rsid w:val="00AE4EC8"/>
    <w:rsid w:val="00B05D96"/>
    <w:rsid w:val="00B34F80"/>
    <w:rsid w:val="00B63005"/>
    <w:rsid w:val="00B8492E"/>
    <w:rsid w:val="00C22AEB"/>
    <w:rsid w:val="00C33FDC"/>
    <w:rsid w:val="00C92073"/>
    <w:rsid w:val="00CB783D"/>
    <w:rsid w:val="00CF0227"/>
    <w:rsid w:val="00D04AFB"/>
    <w:rsid w:val="00D72B24"/>
    <w:rsid w:val="00E26099"/>
    <w:rsid w:val="00EE35AB"/>
    <w:rsid w:val="00EE3ABA"/>
    <w:rsid w:val="00F17CCD"/>
    <w:rsid w:val="00F74804"/>
    <w:rsid w:val="00FB6C5D"/>
    <w:rsid w:val="00FD618A"/>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3820FE-7033-423F-A9B1-5B97F4FC8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A7872"/>
    <w:pPr>
      <w:widowControl w:val="0"/>
      <w:suppressAutoHyphens/>
    </w:pPr>
    <w:rPr>
      <w:rFonts w:ascii="Times New Roman" w:eastAsia="Times New Roman" w:hAnsi="Times New Roman" w:cs="Times New Roman"/>
      <w:color w:val="00000A"/>
      <w:sz w:val="24"/>
      <w:szCs w:val="24"/>
      <w:lang w:eastAsia="ar-SA"/>
    </w:rPr>
  </w:style>
  <w:style w:type="paragraph" w:styleId="Nagwek1">
    <w:name w:val="heading 1"/>
    <w:basedOn w:val="Normalny"/>
    <w:next w:val="Normalny"/>
    <w:qFormat/>
    <w:pPr>
      <w:keepNext/>
      <w:numPr>
        <w:numId w:val="1"/>
      </w:numPr>
      <w:outlineLvl w:val="0"/>
    </w:pPr>
    <w:rPr>
      <w:rFonts w:ascii="Tahoma" w:hAnsi="Tahoma" w:cs="Tahoma"/>
      <w:b/>
      <w:sz w:val="18"/>
    </w:rPr>
  </w:style>
  <w:style w:type="paragraph" w:styleId="Nagwek3">
    <w:name w:val="heading 3"/>
    <w:basedOn w:val="Normalny"/>
    <w:next w:val="Normalny"/>
    <w:qFormat/>
    <w:pPr>
      <w:keepNext/>
      <w:numPr>
        <w:ilvl w:val="2"/>
        <w:numId w:val="1"/>
      </w:numPr>
      <w:jc w:val="center"/>
      <w:outlineLvl w:val="2"/>
    </w:pPr>
    <w:rPr>
      <w:rFonts w:ascii="Tahoma" w:hAnsi="Tahoma" w:cs="Tahoma"/>
      <w:b/>
      <w:smallCaps/>
    </w:rPr>
  </w:style>
  <w:style w:type="paragraph" w:styleId="Nagwek4">
    <w:name w:val="heading 4"/>
    <w:basedOn w:val="Normalny"/>
    <w:next w:val="Normalny"/>
    <w:qFormat/>
    <w:pPr>
      <w:keepNext/>
      <w:numPr>
        <w:ilvl w:val="3"/>
        <w:numId w:val="1"/>
      </w:numPr>
      <w:outlineLvl w:val="3"/>
    </w:pPr>
    <w:rPr>
      <w:rFonts w:ascii="Verdana" w:hAnsi="Verdana" w:cs="Tahoma"/>
      <w:b/>
      <w:color w:val="FFFFFF"/>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FontStyle21">
    <w:name w:val="Font Style21"/>
    <w:qFormat/>
    <w:rsid w:val="00EA7872"/>
    <w:rPr>
      <w:rFonts w:ascii="Times New Roman" w:hAnsi="Times New Roman" w:cs="Times New Roman"/>
      <w:b/>
      <w:bCs/>
      <w:sz w:val="30"/>
      <w:szCs w:val="30"/>
    </w:rPr>
  </w:style>
  <w:style w:type="character" w:customStyle="1" w:styleId="FontStyle22">
    <w:name w:val="Font Style22"/>
    <w:qFormat/>
    <w:rsid w:val="00EA7872"/>
    <w:rPr>
      <w:rFonts w:ascii="Times New Roman" w:hAnsi="Times New Roman" w:cs="Times New Roman"/>
      <w:i/>
      <w:iCs/>
      <w:sz w:val="24"/>
      <w:szCs w:val="24"/>
    </w:rPr>
  </w:style>
  <w:style w:type="character" w:customStyle="1" w:styleId="FontStyle23">
    <w:name w:val="Font Style23"/>
    <w:qFormat/>
    <w:rsid w:val="00EA7872"/>
    <w:rPr>
      <w:rFonts w:ascii="Times New Roman" w:hAnsi="Times New Roman" w:cs="Times New Roman"/>
      <w:sz w:val="16"/>
      <w:szCs w:val="16"/>
    </w:rPr>
  </w:style>
  <w:style w:type="character" w:customStyle="1" w:styleId="FontStyle24">
    <w:name w:val="Font Style24"/>
    <w:qFormat/>
    <w:rsid w:val="00EA7872"/>
    <w:rPr>
      <w:rFonts w:ascii="Times New Roman" w:hAnsi="Times New Roman" w:cs="Times New Roman"/>
      <w:b/>
      <w:bCs/>
      <w:sz w:val="22"/>
      <w:szCs w:val="22"/>
    </w:rPr>
  </w:style>
  <w:style w:type="character" w:customStyle="1" w:styleId="FontStyle25">
    <w:name w:val="Font Style25"/>
    <w:qFormat/>
    <w:rsid w:val="00EA7872"/>
    <w:rPr>
      <w:rFonts w:ascii="Verdana" w:hAnsi="Verdana" w:cs="Verdana"/>
      <w:b/>
      <w:bCs/>
      <w:sz w:val="30"/>
      <w:szCs w:val="30"/>
    </w:rPr>
  </w:style>
  <w:style w:type="character" w:customStyle="1" w:styleId="FontStyle26">
    <w:name w:val="Font Style26"/>
    <w:qFormat/>
    <w:rsid w:val="00EA7872"/>
    <w:rPr>
      <w:rFonts w:ascii="Verdana" w:hAnsi="Verdana" w:cs="Verdana"/>
      <w:sz w:val="18"/>
      <w:szCs w:val="18"/>
    </w:rPr>
  </w:style>
  <w:style w:type="character" w:customStyle="1" w:styleId="FontStyle27">
    <w:name w:val="Font Style27"/>
    <w:qFormat/>
    <w:rsid w:val="00EA7872"/>
    <w:rPr>
      <w:rFonts w:ascii="Verdana" w:hAnsi="Verdana" w:cs="Verdana"/>
      <w:sz w:val="26"/>
      <w:szCs w:val="26"/>
    </w:rPr>
  </w:style>
  <w:style w:type="character" w:customStyle="1" w:styleId="FontStyle28">
    <w:name w:val="Font Style28"/>
    <w:qFormat/>
    <w:rsid w:val="00EA7872"/>
    <w:rPr>
      <w:rFonts w:ascii="Verdana" w:hAnsi="Verdana" w:cs="Verdana"/>
      <w:sz w:val="14"/>
      <w:szCs w:val="14"/>
    </w:rPr>
  </w:style>
  <w:style w:type="character" w:customStyle="1" w:styleId="FontStyle29">
    <w:name w:val="Font Style29"/>
    <w:qFormat/>
    <w:rsid w:val="00EA7872"/>
    <w:rPr>
      <w:rFonts w:ascii="Verdana" w:hAnsi="Verdana" w:cs="Verdana"/>
      <w:b/>
      <w:bCs/>
      <w:sz w:val="18"/>
      <w:szCs w:val="18"/>
    </w:rPr>
  </w:style>
  <w:style w:type="character" w:customStyle="1" w:styleId="FontStyle30">
    <w:name w:val="Font Style30"/>
    <w:qFormat/>
    <w:rsid w:val="00EA7872"/>
    <w:rPr>
      <w:rFonts w:ascii="Times New Roman" w:hAnsi="Times New Roman" w:cs="Times New Roman"/>
      <w:b/>
      <w:bCs/>
      <w:sz w:val="54"/>
      <w:szCs w:val="54"/>
    </w:rPr>
  </w:style>
  <w:style w:type="character" w:customStyle="1" w:styleId="FontStyle31">
    <w:name w:val="Font Style31"/>
    <w:qFormat/>
    <w:rsid w:val="00EA7872"/>
    <w:rPr>
      <w:rFonts w:ascii="Verdana" w:hAnsi="Verdana" w:cs="Verdana"/>
      <w:sz w:val="10"/>
      <w:szCs w:val="10"/>
    </w:rPr>
  </w:style>
  <w:style w:type="character" w:customStyle="1" w:styleId="FontStyle33">
    <w:name w:val="Font Style33"/>
    <w:qFormat/>
    <w:rsid w:val="00EA7872"/>
    <w:rPr>
      <w:rFonts w:ascii="Times New Roman" w:hAnsi="Times New Roman" w:cs="Times New Roman"/>
      <w:sz w:val="22"/>
      <w:szCs w:val="22"/>
    </w:rPr>
  </w:style>
  <w:style w:type="character" w:customStyle="1" w:styleId="czeinternetowe">
    <w:name w:val="Łącze internetowe"/>
    <w:rsid w:val="00EA7872"/>
    <w:rPr>
      <w:color w:val="0000FF"/>
      <w:u w:val="single"/>
    </w:rPr>
  </w:style>
  <w:style w:type="character" w:customStyle="1" w:styleId="StopkaZnak">
    <w:name w:val="Stopka Znak"/>
    <w:basedOn w:val="Domylnaczcionkaakapitu"/>
    <w:link w:val="Stopka"/>
    <w:uiPriority w:val="99"/>
    <w:qFormat/>
    <w:rsid w:val="00EA7872"/>
    <w:rPr>
      <w:rFonts w:ascii="Times New Roman" w:eastAsia="Times New Roman" w:hAnsi="Times New Roman" w:cs="Times New Roman"/>
      <w:sz w:val="24"/>
      <w:szCs w:val="24"/>
      <w:lang w:eastAsia="ar-SA"/>
    </w:rPr>
  </w:style>
  <w:style w:type="character" w:customStyle="1" w:styleId="NagwekZnak">
    <w:name w:val="Nagłówek Znak"/>
    <w:basedOn w:val="Domylnaczcionkaakapitu"/>
    <w:link w:val="Nagwek"/>
    <w:uiPriority w:val="99"/>
    <w:qFormat/>
    <w:rsid w:val="001750D6"/>
    <w:rPr>
      <w:rFonts w:ascii="Times New Roman" w:eastAsia="Times New Roman" w:hAnsi="Times New Roman" w:cs="Times New Roman"/>
      <w:sz w:val="24"/>
      <w:szCs w:val="24"/>
      <w:lang w:eastAsia="ar-SA"/>
    </w:rPr>
  </w:style>
  <w:style w:type="character" w:customStyle="1" w:styleId="TekstdymkaZnak">
    <w:name w:val="Tekst dymka Znak"/>
    <w:basedOn w:val="Domylnaczcionkaakapitu"/>
    <w:link w:val="Tekstdymka"/>
    <w:uiPriority w:val="99"/>
    <w:semiHidden/>
    <w:qFormat/>
    <w:rsid w:val="003C1F24"/>
    <w:rPr>
      <w:rFonts w:ascii="Tahoma" w:eastAsia="Times New Roman" w:hAnsi="Tahoma" w:cs="Tahoma"/>
      <w:sz w:val="16"/>
      <w:szCs w:val="16"/>
      <w:lang w:eastAsia="ar-SA"/>
    </w:rPr>
  </w:style>
  <w:style w:type="character" w:customStyle="1" w:styleId="UnresolvedMention">
    <w:name w:val="Unresolved Mention"/>
    <w:basedOn w:val="Domylnaczcionkaakapitu"/>
    <w:uiPriority w:val="99"/>
    <w:semiHidden/>
    <w:unhideWhenUsed/>
    <w:qFormat/>
    <w:rsid w:val="00397FB6"/>
    <w:rPr>
      <w:color w:val="605E5C"/>
      <w:shd w:val="clear" w:color="auto" w:fill="E1DFDD"/>
    </w:rPr>
  </w:style>
  <w:style w:type="character" w:customStyle="1" w:styleId="ListLabel1">
    <w:name w:val="ListLabel 1"/>
    <w:qFormat/>
    <w:rPr>
      <w:rFonts w:cs="Times New Roman"/>
      <w:sz w:val="22"/>
    </w:rPr>
  </w:style>
  <w:style w:type="character" w:customStyle="1" w:styleId="ListLabel2">
    <w:name w:val="ListLabel 2"/>
    <w:qFormat/>
    <w:rPr>
      <w:b w:val="0"/>
      <w:bCs w:val="0"/>
    </w:rPr>
  </w:style>
  <w:style w:type="character" w:customStyle="1" w:styleId="ListLabel3">
    <w:name w:val="ListLabel 3"/>
    <w:qFormat/>
    <w:rPr>
      <w:b w:val="0"/>
    </w:rPr>
  </w:style>
  <w:style w:type="character" w:customStyle="1" w:styleId="Odwiedzoneczeinternetowe">
    <w:name w:val="Odwiedzone łącze internetowe"/>
    <w:rPr>
      <w:color w:val="800000"/>
      <w:u w:val="single"/>
    </w:rPr>
  </w:style>
  <w:style w:type="character" w:customStyle="1" w:styleId="WW8Num2z0">
    <w:name w:val="WW8Num2z0"/>
    <w:qFormat/>
    <w:rPr>
      <w:color w:val="000000"/>
    </w:rPr>
  </w:style>
  <w:style w:type="character" w:customStyle="1" w:styleId="ListLabel4">
    <w:name w:val="ListLabel 4"/>
    <w:qFormat/>
    <w:rPr>
      <w:rFonts w:cs="Times New Roman"/>
      <w:sz w:val="22"/>
    </w:rPr>
  </w:style>
  <w:style w:type="character" w:customStyle="1" w:styleId="ListLabel5">
    <w:name w:val="ListLabel 5"/>
    <w:qFormat/>
    <w:rPr>
      <w:b w:val="0"/>
      <w:bCs w:val="0"/>
    </w:rPr>
  </w:style>
  <w:style w:type="paragraph" w:styleId="Nagwek">
    <w:name w:val="header"/>
    <w:basedOn w:val="Normalny"/>
    <w:next w:val="Tekstpodstawowy"/>
    <w:link w:val="NagwekZnak"/>
    <w:uiPriority w:val="99"/>
    <w:unhideWhenUsed/>
    <w:rsid w:val="001750D6"/>
    <w:pPr>
      <w:tabs>
        <w:tab w:val="center" w:pos="4536"/>
        <w:tab w:val="right" w:pos="9072"/>
      </w:tabs>
    </w:pPr>
  </w:style>
  <w:style w:type="paragraph" w:styleId="Tekstpodstawowy">
    <w:name w:val="Body Text"/>
    <w:basedOn w:val="Normalny"/>
    <w:pPr>
      <w:spacing w:after="140" w:line="288" w:lineRule="auto"/>
    </w:pPr>
  </w:style>
  <w:style w:type="paragraph" w:styleId="Lista">
    <w:name w:val="List"/>
    <w:basedOn w:val="Tekstpodstawowy"/>
    <w:rPr>
      <w:rFonts w:cs="Noto Sans Devanagari"/>
    </w:rPr>
  </w:style>
  <w:style w:type="paragraph" w:styleId="Legenda">
    <w:name w:val="caption"/>
    <w:basedOn w:val="Normalny"/>
    <w:qFormat/>
    <w:pPr>
      <w:suppressLineNumbers/>
      <w:spacing w:before="120" w:after="120"/>
    </w:pPr>
    <w:rPr>
      <w:rFonts w:cs="Noto Sans Devanagari"/>
      <w:i/>
      <w:iCs/>
    </w:rPr>
  </w:style>
  <w:style w:type="paragraph" w:customStyle="1" w:styleId="Indeks">
    <w:name w:val="Indeks"/>
    <w:basedOn w:val="Normalny"/>
    <w:qFormat/>
    <w:pPr>
      <w:suppressLineNumbers/>
    </w:pPr>
    <w:rPr>
      <w:rFonts w:cs="Noto Sans Devanagari"/>
    </w:rPr>
  </w:style>
  <w:style w:type="paragraph" w:customStyle="1" w:styleId="Style1">
    <w:name w:val="Style1"/>
    <w:basedOn w:val="Normalny"/>
    <w:qFormat/>
    <w:rsid w:val="00EA7872"/>
    <w:pPr>
      <w:spacing w:line="278" w:lineRule="exact"/>
      <w:jc w:val="right"/>
    </w:pPr>
  </w:style>
  <w:style w:type="paragraph" w:customStyle="1" w:styleId="Style2">
    <w:name w:val="Style2"/>
    <w:basedOn w:val="Normalny"/>
    <w:qFormat/>
    <w:rsid w:val="00EA7872"/>
    <w:pPr>
      <w:spacing w:line="274" w:lineRule="exact"/>
      <w:jc w:val="center"/>
    </w:pPr>
  </w:style>
  <w:style w:type="paragraph" w:customStyle="1" w:styleId="Style3">
    <w:name w:val="Style3"/>
    <w:basedOn w:val="Normalny"/>
    <w:qFormat/>
    <w:rsid w:val="00EA7872"/>
  </w:style>
  <w:style w:type="paragraph" w:customStyle="1" w:styleId="Style4">
    <w:name w:val="Style4"/>
    <w:basedOn w:val="Normalny"/>
    <w:qFormat/>
    <w:rsid w:val="00EA7872"/>
  </w:style>
  <w:style w:type="paragraph" w:customStyle="1" w:styleId="Style5">
    <w:name w:val="Style5"/>
    <w:basedOn w:val="Normalny"/>
    <w:qFormat/>
    <w:rsid w:val="00EA7872"/>
    <w:pPr>
      <w:spacing w:line="274" w:lineRule="exact"/>
      <w:ind w:hanging="350"/>
      <w:jc w:val="both"/>
    </w:pPr>
  </w:style>
  <w:style w:type="paragraph" w:customStyle="1" w:styleId="Style6">
    <w:name w:val="Style6"/>
    <w:basedOn w:val="Normalny"/>
    <w:qFormat/>
    <w:rsid w:val="00EA7872"/>
  </w:style>
  <w:style w:type="paragraph" w:customStyle="1" w:styleId="Style7">
    <w:name w:val="Style7"/>
    <w:basedOn w:val="Normalny"/>
    <w:qFormat/>
    <w:rsid w:val="00EA7872"/>
    <w:pPr>
      <w:jc w:val="both"/>
    </w:pPr>
  </w:style>
  <w:style w:type="paragraph" w:customStyle="1" w:styleId="Style9">
    <w:name w:val="Style9"/>
    <w:basedOn w:val="Normalny"/>
    <w:qFormat/>
    <w:rsid w:val="00EA7872"/>
    <w:pPr>
      <w:spacing w:line="278" w:lineRule="exact"/>
      <w:jc w:val="center"/>
    </w:pPr>
  </w:style>
  <w:style w:type="paragraph" w:customStyle="1" w:styleId="Style10">
    <w:name w:val="Style10"/>
    <w:basedOn w:val="Normalny"/>
    <w:qFormat/>
    <w:rsid w:val="00EA7872"/>
  </w:style>
  <w:style w:type="paragraph" w:customStyle="1" w:styleId="Style12">
    <w:name w:val="Style12"/>
    <w:basedOn w:val="Normalny"/>
    <w:qFormat/>
    <w:rsid w:val="00EA7872"/>
    <w:pPr>
      <w:spacing w:line="144" w:lineRule="exact"/>
    </w:pPr>
  </w:style>
  <w:style w:type="paragraph" w:customStyle="1" w:styleId="Style14">
    <w:name w:val="Style14"/>
    <w:basedOn w:val="Normalny"/>
    <w:qFormat/>
    <w:rsid w:val="00EA7872"/>
  </w:style>
  <w:style w:type="paragraph" w:customStyle="1" w:styleId="Style15">
    <w:name w:val="Style15"/>
    <w:basedOn w:val="Normalny"/>
    <w:qFormat/>
    <w:rsid w:val="00EA7872"/>
  </w:style>
  <w:style w:type="paragraph" w:customStyle="1" w:styleId="Style16">
    <w:name w:val="Style16"/>
    <w:basedOn w:val="Normalny"/>
    <w:qFormat/>
    <w:rsid w:val="00EA7872"/>
  </w:style>
  <w:style w:type="paragraph" w:customStyle="1" w:styleId="Style17">
    <w:name w:val="Style17"/>
    <w:basedOn w:val="Normalny"/>
    <w:qFormat/>
    <w:rsid w:val="00EA7872"/>
    <w:pPr>
      <w:spacing w:line="277" w:lineRule="exact"/>
      <w:ind w:hanging="336"/>
      <w:jc w:val="both"/>
    </w:pPr>
  </w:style>
  <w:style w:type="paragraph" w:customStyle="1" w:styleId="Style18">
    <w:name w:val="Style18"/>
    <w:basedOn w:val="Normalny"/>
    <w:qFormat/>
    <w:rsid w:val="00EA7872"/>
  </w:style>
  <w:style w:type="paragraph" w:customStyle="1" w:styleId="Style19">
    <w:name w:val="Style19"/>
    <w:basedOn w:val="Normalny"/>
    <w:qFormat/>
    <w:rsid w:val="00EA7872"/>
  </w:style>
  <w:style w:type="paragraph" w:styleId="Stopka">
    <w:name w:val="footer"/>
    <w:basedOn w:val="Normalny"/>
    <w:link w:val="StopkaZnak"/>
    <w:uiPriority w:val="99"/>
    <w:rsid w:val="00EA7872"/>
    <w:pPr>
      <w:tabs>
        <w:tab w:val="center" w:pos="4536"/>
        <w:tab w:val="right" w:pos="9072"/>
      </w:tabs>
    </w:pPr>
  </w:style>
  <w:style w:type="paragraph" w:styleId="Akapitzlist">
    <w:name w:val="List Paragraph"/>
    <w:basedOn w:val="Normalny"/>
    <w:uiPriority w:val="34"/>
    <w:qFormat/>
    <w:rsid w:val="00B67D7C"/>
    <w:pPr>
      <w:ind w:left="720"/>
      <w:contextualSpacing/>
    </w:pPr>
  </w:style>
  <w:style w:type="paragraph" w:customStyle="1" w:styleId="864311119EDA4C3CB552E5C8CD7B48CA">
    <w:name w:val="864311119EDA4C3CB552E5C8CD7B48CA"/>
    <w:qFormat/>
    <w:rsid w:val="003C1F24"/>
    <w:rPr>
      <w:rFonts w:ascii="Calibri" w:eastAsiaTheme="minorEastAsia" w:hAnsi="Calibri"/>
      <w:color w:val="00000A"/>
      <w:sz w:val="24"/>
      <w:lang w:eastAsia="pl-PL"/>
    </w:rPr>
  </w:style>
  <w:style w:type="paragraph" w:styleId="Tekstdymka">
    <w:name w:val="Balloon Text"/>
    <w:basedOn w:val="Normalny"/>
    <w:link w:val="TekstdymkaZnak"/>
    <w:uiPriority w:val="99"/>
    <w:semiHidden/>
    <w:unhideWhenUsed/>
    <w:qFormat/>
    <w:rsid w:val="003C1F24"/>
    <w:rPr>
      <w:rFonts w:ascii="Tahoma" w:hAnsi="Tahoma" w:cs="Tahoma"/>
      <w:sz w:val="16"/>
      <w:szCs w:val="16"/>
    </w:rPr>
  </w:style>
  <w:style w:type="paragraph" w:customStyle="1" w:styleId="Zawartotabeli">
    <w:name w:val="Zawartość tabeli"/>
    <w:basedOn w:val="Normalny"/>
    <w:qFormat/>
    <w:rsid w:val="00753EC3"/>
    <w:pPr>
      <w:widowControl/>
      <w:suppressLineNumbers/>
      <w:suppressAutoHyphens w:val="0"/>
    </w:pPr>
  </w:style>
  <w:style w:type="paragraph" w:customStyle="1" w:styleId="Nagwektabeli">
    <w:name w:val="Nagłówek tabeli"/>
    <w:basedOn w:val="Zawartotabeli"/>
    <w:qFormat/>
  </w:style>
  <w:style w:type="paragraph" w:customStyle="1" w:styleId="Tekstpodstawowywcity21">
    <w:name w:val="Tekst podstawowy wcięty 21"/>
    <w:basedOn w:val="Normalny"/>
    <w:qFormat/>
    <w:pPr>
      <w:ind w:left="708"/>
      <w:jc w:val="both"/>
    </w:pPr>
    <w:rPr>
      <w:rFonts w:ascii="Tahoma" w:hAnsi="Tahoma" w:cs="Tahoma"/>
      <w:sz w:val="18"/>
    </w:rPr>
  </w:style>
  <w:style w:type="numbering" w:customStyle="1" w:styleId="WW8Num2">
    <w:name w:val="WW8Num2"/>
    <w:qFormat/>
  </w:style>
  <w:style w:type="table" w:styleId="Tabela-Siatka">
    <w:name w:val="Table Grid"/>
    <w:basedOn w:val="Standardowy"/>
    <w:uiPriority w:val="59"/>
    <w:rsid w:val="00F743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nhideWhenUsed/>
    <w:rsid w:val="00C92073"/>
    <w:rPr>
      <w:color w:val="0000FF" w:themeColor="hyperlink"/>
      <w:u w:val="single"/>
    </w:rPr>
  </w:style>
  <w:style w:type="character" w:styleId="Pogrubienie">
    <w:name w:val="Strong"/>
    <w:basedOn w:val="Domylnaczcionkaakapitu"/>
    <w:uiPriority w:val="22"/>
    <w:qFormat/>
    <w:rsid w:val="000E3B4B"/>
    <w:rPr>
      <w:b/>
      <w:bCs/>
    </w:rPr>
  </w:style>
  <w:style w:type="paragraph" w:styleId="NormalnyWeb">
    <w:name w:val="Normal (Web)"/>
    <w:basedOn w:val="Normalny"/>
    <w:uiPriority w:val="99"/>
    <w:unhideWhenUsed/>
    <w:rsid w:val="000E3B4B"/>
    <w:pPr>
      <w:widowControl/>
      <w:suppressAutoHyphens w:val="0"/>
      <w:spacing w:before="100" w:beforeAutospacing="1" w:after="100" w:afterAutospacing="1"/>
    </w:pPr>
    <w:rPr>
      <w:color w:val="auto"/>
      <w:lang w:eastAsia="pl-PL"/>
    </w:rPr>
  </w:style>
  <w:style w:type="paragraph" w:styleId="Tekstpodstawowywcity3">
    <w:name w:val="Body Text Indent 3"/>
    <w:basedOn w:val="Normalny"/>
    <w:link w:val="Tekstpodstawowywcity3Znak"/>
    <w:uiPriority w:val="99"/>
    <w:semiHidden/>
    <w:unhideWhenUsed/>
    <w:rsid w:val="00480CB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480CBC"/>
    <w:rPr>
      <w:rFonts w:ascii="Times New Roman" w:eastAsia="Times New Roman" w:hAnsi="Times New Roman" w:cs="Times New Roman"/>
      <w:color w:val="00000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0265">
      <w:bodyDiv w:val="1"/>
      <w:marLeft w:val="0"/>
      <w:marRight w:val="0"/>
      <w:marTop w:val="0"/>
      <w:marBottom w:val="0"/>
      <w:divBdr>
        <w:top w:val="none" w:sz="0" w:space="0" w:color="auto"/>
        <w:left w:val="none" w:sz="0" w:space="0" w:color="auto"/>
        <w:bottom w:val="none" w:sz="0" w:space="0" w:color="auto"/>
        <w:right w:val="none" w:sz="0" w:space="0" w:color="auto"/>
      </w:divBdr>
    </w:div>
    <w:div w:id="29455084">
      <w:bodyDiv w:val="1"/>
      <w:marLeft w:val="0"/>
      <w:marRight w:val="0"/>
      <w:marTop w:val="0"/>
      <w:marBottom w:val="0"/>
      <w:divBdr>
        <w:top w:val="none" w:sz="0" w:space="0" w:color="auto"/>
        <w:left w:val="none" w:sz="0" w:space="0" w:color="auto"/>
        <w:bottom w:val="none" w:sz="0" w:space="0" w:color="auto"/>
        <w:right w:val="none" w:sz="0" w:space="0" w:color="auto"/>
      </w:divBdr>
    </w:div>
    <w:div w:id="45379077">
      <w:bodyDiv w:val="1"/>
      <w:marLeft w:val="0"/>
      <w:marRight w:val="0"/>
      <w:marTop w:val="0"/>
      <w:marBottom w:val="0"/>
      <w:divBdr>
        <w:top w:val="none" w:sz="0" w:space="0" w:color="auto"/>
        <w:left w:val="none" w:sz="0" w:space="0" w:color="auto"/>
        <w:bottom w:val="none" w:sz="0" w:space="0" w:color="auto"/>
        <w:right w:val="none" w:sz="0" w:space="0" w:color="auto"/>
      </w:divBdr>
    </w:div>
    <w:div w:id="93677580">
      <w:bodyDiv w:val="1"/>
      <w:marLeft w:val="0"/>
      <w:marRight w:val="0"/>
      <w:marTop w:val="0"/>
      <w:marBottom w:val="0"/>
      <w:divBdr>
        <w:top w:val="none" w:sz="0" w:space="0" w:color="auto"/>
        <w:left w:val="none" w:sz="0" w:space="0" w:color="auto"/>
        <w:bottom w:val="none" w:sz="0" w:space="0" w:color="auto"/>
        <w:right w:val="none" w:sz="0" w:space="0" w:color="auto"/>
      </w:divBdr>
    </w:div>
    <w:div w:id="116070603">
      <w:bodyDiv w:val="1"/>
      <w:marLeft w:val="0"/>
      <w:marRight w:val="0"/>
      <w:marTop w:val="0"/>
      <w:marBottom w:val="0"/>
      <w:divBdr>
        <w:top w:val="none" w:sz="0" w:space="0" w:color="auto"/>
        <w:left w:val="none" w:sz="0" w:space="0" w:color="auto"/>
        <w:bottom w:val="none" w:sz="0" w:space="0" w:color="auto"/>
        <w:right w:val="none" w:sz="0" w:space="0" w:color="auto"/>
      </w:divBdr>
    </w:div>
    <w:div w:id="142085472">
      <w:bodyDiv w:val="1"/>
      <w:marLeft w:val="0"/>
      <w:marRight w:val="0"/>
      <w:marTop w:val="0"/>
      <w:marBottom w:val="0"/>
      <w:divBdr>
        <w:top w:val="none" w:sz="0" w:space="0" w:color="auto"/>
        <w:left w:val="none" w:sz="0" w:space="0" w:color="auto"/>
        <w:bottom w:val="none" w:sz="0" w:space="0" w:color="auto"/>
        <w:right w:val="none" w:sz="0" w:space="0" w:color="auto"/>
      </w:divBdr>
    </w:div>
    <w:div w:id="266280758">
      <w:bodyDiv w:val="1"/>
      <w:marLeft w:val="0"/>
      <w:marRight w:val="0"/>
      <w:marTop w:val="0"/>
      <w:marBottom w:val="0"/>
      <w:divBdr>
        <w:top w:val="none" w:sz="0" w:space="0" w:color="auto"/>
        <w:left w:val="none" w:sz="0" w:space="0" w:color="auto"/>
        <w:bottom w:val="none" w:sz="0" w:space="0" w:color="auto"/>
        <w:right w:val="none" w:sz="0" w:space="0" w:color="auto"/>
      </w:divBdr>
      <w:divsChild>
        <w:div w:id="861095738">
          <w:marLeft w:val="0"/>
          <w:marRight w:val="0"/>
          <w:marTop w:val="0"/>
          <w:marBottom w:val="0"/>
          <w:divBdr>
            <w:top w:val="none" w:sz="0" w:space="0" w:color="auto"/>
            <w:left w:val="none" w:sz="0" w:space="0" w:color="auto"/>
            <w:bottom w:val="none" w:sz="0" w:space="0" w:color="auto"/>
            <w:right w:val="none" w:sz="0" w:space="0" w:color="auto"/>
          </w:divBdr>
        </w:div>
      </w:divsChild>
    </w:div>
    <w:div w:id="397485006">
      <w:bodyDiv w:val="1"/>
      <w:marLeft w:val="0"/>
      <w:marRight w:val="0"/>
      <w:marTop w:val="0"/>
      <w:marBottom w:val="0"/>
      <w:divBdr>
        <w:top w:val="none" w:sz="0" w:space="0" w:color="auto"/>
        <w:left w:val="none" w:sz="0" w:space="0" w:color="auto"/>
        <w:bottom w:val="none" w:sz="0" w:space="0" w:color="auto"/>
        <w:right w:val="none" w:sz="0" w:space="0" w:color="auto"/>
      </w:divBdr>
    </w:div>
    <w:div w:id="407577442">
      <w:bodyDiv w:val="1"/>
      <w:marLeft w:val="0"/>
      <w:marRight w:val="0"/>
      <w:marTop w:val="0"/>
      <w:marBottom w:val="0"/>
      <w:divBdr>
        <w:top w:val="none" w:sz="0" w:space="0" w:color="auto"/>
        <w:left w:val="none" w:sz="0" w:space="0" w:color="auto"/>
        <w:bottom w:val="none" w:sz="0" w:space="0" w:color="auto"/>
        <w:right w:val="none" w:sz="0" w:space="0" w:color="auto"/>
      </w:divBdr>
    </w:div>
    <w:div w:id="425273303">
      <w:bodyDiv w:val="1"/>
      <w:marLeft w:val="0"/>
      <w:marRight w:val="0"/>
      <w:marTop w:val="0"/>
      <w:marBottom w:val="0"/>
      <w:divBdr>
        <w:top w:val="none" w:sz="0" w:space="0" w:color="auto"/>
        <w:left w:val="none" w:sz="0" w:space="0" w:color="auto"/>
        <w:bottom w:val="none" w:sz="0" w:space="0" w:color="auto"/>
        <w:right w:val="none" w:sz="0" w:space="0" w:color="auto"/>
      </w:divBdr>
    </w:div>
    <w:div w:id="563489947">
      <w:bodyDiv w:val="1"/>
      <w:marLeft w:val="0"/>
      <w:marRight w:val="0"/>
      <w:marTop w:val="0"/>
      <w:marBottom w:val="0"/>
      <w:divBdr>
        <w:top w:val="none" w:sz="0" w:space="0" w:color="auto"/>
        <w:left w:val="none" w:sz="0" w:space="0" w:color="auto"/>
        <w:bottom w:val="none" w:sz="0" w:space="0" w:color="auto"/>
        <w:right w:val="none" w:sz="0" w:space="0" w:color="auto"/>
      </w:divBdr>
    </w:div>
    <w:div w:id="638993484">
      <w:bodyDiv w:val="1"/>
      <w:marLeft w:val="0"/>
      <w:marRight w:val="0"/>
      <w:marTop w:val="0"/>
      <w:marBottom w:val="0"/>
      <w:divBdr>
        <w:top w:val="none" w:sz="0" w:space="0" w:color="auto"/>
        <w:left w:val="none" w:sz="0" w:space="0" w:color="auto"/>
        <w:bottom w:val="none" w:sz="0" w:space="0" w:color="auto"/>
        <w:right w:val="none" w:sz="0" w:space="0" w:color="auto"/>
      </w:divBdr>
    </w:div>
    <w:div w:id="645360867">
      <w:bodyDiv w:val="1"/>
      <w:marLeft w:val="0"/>
      <w:marRight w:val="0"/>
      <w:marTop w:val="0"/>
      <w:marBottom w:val="0"/>
      <w:divBdr>
        <w:top w:val="none" w:sz="0" w:space="0" w:color="auto"/>
        <w:left w:val="none" w:sz="0" w:space="0" w:color="auto"/>
        <w:bottom w:val="none" w:sz="0" w:space="0" w:color="auto"/>
        <w:right w:val="none" w:sz="0" w:space="0" w:color="auto"/>
      </w:divBdr>
    </w:div>
    <w:div w:id="831025089">
      <w:bodyDiv w:val="1"/>
      <w:marLeft w:val="0"/>
      <w:marRight w:val="0"/>
      <w:marTop w:val="0"/>
      <w:marBottom w:val="0"/>
      <w:divBdr>
        <w:top w:val="none" w:sz="0" w:space="0" w:color="auto"/>
        <w:left w:val="none" w:sz="0" w:space="0" w:color="auto"/>
        <w:bottom w:val="none" w:sz="0" w:space="0" w:color="auto"/>
        <w:right w:val="none" w:sz="0" w:space="0" w:color="auto"/>
      </w:divBdr>
    </w:div>
    <w:div w:id="948321234">
      <w:bodyDiv w:val="1"/>
      <w:marLeft w:val="0"/>
      <w:marRight w:val="0"/>
      <w:marTop w:val="0"/>
      <w:marBottom w:val="0"/>
      <w:divBdr>
        <w:top w:val="none" w:sz="0" w:space="0" w:color="auto"/>
        <w:left w:val="none" w:sz="0" w:space="0" w:color="auto"/>
        <w:bottom w:val="none" w:sz="0" w:space="0" w:color="auto"/>
        <w:right w:val="none" w:sz="0" w:space="0" w:color="auto"/>
      </w:divBdr>
    </w:div>
    <w:div w:id="1100103718">
      <w:bodyDiv w:val="1"/>
      <w:marLeft w:val="0"/>
      <w:marRight w:val="0"/>
      <w:marTop w:val="0"/>
      <w:marBottom w:val="0"/>
      <w:divBdr>
        <w:top w:val="none" w:sz="0" w:space="0" w:color="auto"/>
        <w:left w:val="none" w:sz="0" w:space="0" w:color="auto"/>
        <w:bottom w:val="none" w:sz="0" w:space="0" w:color="auto"/>
        <w:right w:val="none" w:sz="0" w:space="0" w:color="auto"/>
      </w:divBdr>
    </w:div>
    <w:div w:id="1310591935">
      <w:bodyDiv w:val="1"/>
      <w:marLeft w:val="0"/>
      <w:marRight w:val="0"/>
      <w:marTop w:val="0"/>
      <w:marBottom w:val="0"/>
      <w:divBdr>
        <w:top w:val="none" w:sz="0" w:space="0" w:color="auto"/>
        <w:left w:val="none" w:sz="0" w:space="0" w:color="auto"/>
        <w:bottom w:val="none" w:sz="0" w:space="0" w:color="auto"/>
        <w:right w:val="none" w:sz="0" w:space="0" w:color="auto"/>
      </w:divBdr>
    </w:div>
    <w:div w:id="1442610963">
      <w:bodyDiv w:val="1"/>
      <w:marLeft w:val="0"/>
      <w:marRight w:val="0"/>
      <w:marTop w:val="0"/>
      <w:marBottom w:val="0"/>
      <w:divBdr>
        <w:top w:val="none" w:sz="0" w:space="0" w:color="auto"/>
        <w:left w:val="none" w:sz="0" w:space="0" w:color="auto"/>
        <w:bottom w:val="none" w:sz="0" w:space="0" w:color="auto"/>
        <w:right w:val="none" w:sz="0" w:space="0" w:color="auto"/>
      </w:divBdr>
    </w:div>
    <w:div w:id="1525946725">
      <w:bodyDiv w:val="1"/>
      <w:marLeft w:val="0"/>
      <w:marRight w:val="0"/>
      <w:marTop w:val="0"/>
      <w:marBottom w:val="0"/>
      <w:divBdr>
        <w:top w:val="none" w:sz="0" w:space="0" w:color="auto"/>
        <w:left w:val="none" w:sz="0" w:space="0" w:color="auto"/>
        <w:bottom w:val="none" w:sz="0" w:space="0" w:color="auto"/>
        <w:right w:val="none" w:sz="0" w:space="0" w:color="auto"/>
      </w:divBdr>
    </w:div>
    <w:div w:id="1535968408">
      <w:bodyDiv w:val="1"/>
      <w:marLeft w:val="0"/>
      <w:marRight w:val="0"/>
      <w:marTop w:val="0"/>
      <w:marBottom w:val="0"/>
      <w:divBdr>
        <w:top w:val="none" w:sz="0" w:space="0" w:color="auto"/>
        <w:left w:val="none" w:sz="0" w:space="0" w:color="auto"/>
        <w:bottom w:val="none" w:sz="0" w:space="0" w:color="auto"/>
        <w:right w:val="none" w:sz="0" w:space="0" w:color="auto"/>
      </w:divBdr>
    </w:div>
    <w:div w:id="1567760824">
      <w:bodyDiv w:val="1"/>
      <w:marLeft w:val="0"/>
      <w:marRight w:val="0"/>
      <w:marTop w:val="0"/>
      <w:marBottom w:val="0"/>
      <w:divBdr>
        <w:top w:val="none" w:sz="0" w:space="0" w:color="auto"/>
        <w:left w:val="none" w:sz="0" w:space="0" w:color="auto"/>
        <w:bottom w:val="none" w:sz="0" w:space="0" w:color="auto"/>
        <w:right w:val="none" w:sz="0" w:space="0" w:color="auto"/>
      </w:divBdr>
    </w:div>
    <w:div w:id="1572303984">
      <w:bodyDiv w:val="1"/>
      <w:marLeft w:val="0"/>
      <w:marRight w:val="0"/>
      <w:marTop w:val="0"/>
      <w:marBottom w:val="0"/>
      <w:divBdr>
        <w:top w:val="none" w:sz="0" w:space="0" w:color="auto"/>
        <w:left w:val="none" w:sz="0" w:space="0" w:color="auto"/>
        <w:bottom w:val="none" w:sz="0" w:space="0" w:color="auto"/>
        <w:right w:val="none" w:sz="0" w:space="0" w:color="auto"/>
      </w:divBdr>
    </w:div>
    <w:div w:id="1585339794">
      <w:bodyDiv w:val="1"/>
      <w:marLeft w:val="0"/>
      <w:marRight w:val="0"/>
      <w:marTop w:val="0"/>
      <w:marBottom w:val="0"/>
      <w:divBdr>
        <w:top w:val="none" w:sz="0" w:space="0" w:color="auto"/>
        <w:left w:val="none" w:sz="0" w:space="0" w:color="auto"/>
        <w:bottom w:val="none" w:sz="0" w:space="0" w:color="auto"/>
        <w:right w:val="none" w:sz="0" w:space="0" w:color="auto"/>
      </w:divBdr>
    </w:div>
    <w:div w:id="1641030863">
      <w:bodyDiv w:val="1"/>
      <w:marLeft w:val="0"/>
      <w:marRight w:val="0"/>
      <w:marTop w:val="0"/>
      <w:marBottom w:val="0"/>
      <w:divBdr>
        <w:top w:val="none" w:sz="0" w:space="0" w:color="auto"/>
        <w:left w:val="none" w:sz="0" w:space="0" w:color="auto"/>
        <w:bottom w:val="none" w:sz="0" w:space="0" w:color="auto"/>
        <w:right w:val="none" w:sz="0" w:space="0" w:color="auto"/>
      </w:divBdr>
    </w:div>
    <w:div w:id="1651866541">
      <w:bodyDiv w:val="1"/>
      <w:marLeft w:val="0"/>
      <w:marRight w:val="0"/>
      <w:marTop w:val="0"/>
      <w:marBottom w:val="0"/>
      <w:divBdr>
        <w:top w:val="none" w:sz="0" w:space="0" w:color="auto"/>
        <w:left w:val="none" w:sz="0" w:space="0" w:color="auto"/>
        <w:bottom w:val="none" w:sz="0" w:space="0" w:color="auto"/>
        <w:right w:val="none" w:sz="0" w:space="0" w:color="auto"/>
      </w:divBdr>
    </w:div>
    <w:div w:id="1674456535">
      <w:bodyDiv w:val="1"/>
      <w:marLeft w:val="0"/>
      <w:marRight w:val="0"/>
      <w:marTop w:val="0"/>
      <w:marBottom w:val="0"/>
      <w:divBdr>
        <w:top w:val="none" w:sz="0" w:space="0" w:color="auto"/>
        <w:left w:val="none" w:sz="0" w:space="0" w:color="auto"/>
        <w:bottom w:val="none" w:sz="0" w:space="0" w:color="auto"/>
        <w:right w:val="none" w:sz="0" w:space="0" w:color="auto"/>
      </w:divBdr>
    </w:div>
    <w:div w:id="1697151032">
      <w:bodyDiv w:val="1"/>
      <w:marLeft w:val="0"/>
      <w:marRight w:val="0"/>
      <w:marTop w:val="0"/>
      <w:marBottom w:val="0"/>
      <w:divBdr>
        <w:top w:val="none" w:sz="0" w:space="0" w:color="auto"/>
        <w:left w:val="none" w:sz="0" w:space="0" w:color="auto"/>
        <w:bottom w:val="none" w:sz="0" w:space="0" w:color="auto"/>
        <w:right w:val="none" w:sz="0" w:space="0" w:color="auto"/>
      </w:divBdr>
    </w:div>
    <w:div w:id="1745834887">
      <w:bodyDiv w:val="1"/>
      <w:marLeft w:val="0"/>
      <w:marRight w:val="0"/>
      <w:marTop w:val="0"/>
      <w:marBottom w:val="0"/>
      <w:divBdr>
        <w:top w:val="none" w:sz="0" w:space="0" w:color="auto"/>
        <w:left w:val="none" w:sz="0" w:space="0" w:color="auto"/>
        <w:bottom w:val="none" w:sz="0" w:space="0" w:color="auto"/>
        <w:right w:val="none" w:sz="0" w:space="0" w:color="auto"/>
      </w:divBdr>
    </w:div>
    <w:div w:id="1777677874">
      <w:bodyDiv w:val="1"/>
      <w:marLeft w:val="0"/>
      <w:marRight w:val="0"/>
      <w:marTop w:val="0"/>
      <w:marBottom w:val="0"/>
      <w:divBdr>
        <w:top w:val="none" w:sz="0" w:space="0" w:color="auto"/>
        <w:left w:val="none" w:sz="0" w:space="0" w:color="auto"/>
        <w:bottom w:val="none" w:sz="0" w:space="0" w:color="auto"/>
        <w:right w:val="none" w:sz="0" w:space="0" w:color="auto"/>
      </w:divBdr>
    </w:div>
    <w:div w:id="1934628386">
      <w:bodyDiv w:val="1"/>
      <w:marLeft w:val="0"/>
      <w:marRight w:val="0"/>
      <w:marTop w:val="0"/>
      <w:marBottom w:val="0"/>
      <w:divBdr>
        <w:top w:val="none" w:sz="0" w:space="0" w:color="auto"/>
        <w:left w:val="none" w:sz="0" w:space="0" w:color="auto"/>
        <w:bottom w:val="none" w:sz="0" w:space="0" w:color="auto"/>
        <w:right w:val="none" w:sz="0" w:space="0" w:color="auto"/>
      </w:divBdr>
    </w:div>
    <w:div w:id="2113091064">
      <w:bodyDiv w:val="1"/>
      <w:marLeft w:val="0"/>
      <w:marRight w:val="0"/>
      <w:marTop w:val="0"/>
      <w:marBottom w:val="0"/>
      <w:divBdr>
        <w:top w:val="none" w:sz="0" w:space="0" w:color="auto"/>
        <w:left w:val="none" w:sz="0" w:space="0" w:color="auto"/>
        <w:bottom w:val="none" w:sz="0" w:space="0" w:color="auto"/>
        <w:right w:val="none" w:sz="0" w:space="0" w:color="auto"/>
      </w:divBdr>
    </w:div>
    <w:div w:id="2120175702">
      <w:bodyDiv w:val="1"/>
      <w:marLeft w:val="0"/>
      <w:marRight w:val="0"/>
      <w:marTop w:val="0"/>
      <w:marBottom w:val="0"/>
      <w:divBdr>
        <w:top w:val="none" w:sz="0" w:space="0" w:color="auto"/>
        <w:left w:val="none" w:sz="0" w:space="0" w:color="auto"/>
        <w:bottom w:val="none" w:sz="0" w:space="0" w:color="auto"/>
        <w:right w:val="none" w:sz="0" w:space="0" w:color="auto"/>
      </w:divBdr>
    </w:div>
    <w:div w:id="21389104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arszawa19115.pl/documents/20184/59639/BG-02-02+Wniosek+o+podzia%C5%82+nieruchomo%C5%9Bci+na+podstawie+art.+93+ustawy/22eb75e5-f917-4708-a6b9-bf9a781e4d91"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70054B-6333-48F7-A897-F3841DCB1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2051</Words>
  <Characters>12311</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Zasady publikacji i procedury aktualizacji danych w Biuletynie Informacji Publicznej Urzędu Miejskiego w Ostrowie Wielkopolskim</vt:lpstr>
    </vt:vector>
  </TitlesOfParts>
  <Company/>
  <LinksUpToDate>false</LinksUpToDate>
  <CharactersWithSpaces>14334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Zasady publikacji i procedury aktualizacji danych w Biuletynie Informacji Publicznej Urzędu Miejskiego w Ostrowie Wielkopolskim</dc:title>
  <dc:creator>Piotr Glen</dc:creator>
  <cp:lastModifiedBy>Łukasz Szyszkowski</cp:lastModifiedBy>
  <cp:revision>27</cp:revision>
  <cp:lastPrinted>2020-03-17T14:20:00Z</cp:lastPrinted>
  <dcterms:created xsi:type="dcterms:W3CDTF">2020-03-11T15:55:00Z</dcterms:created>
  <dcterms:modified xsi:type="dcterms:W3CDTF">2020-03-17T14:21:00Z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