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Hlk25146457"/>
      <w:bookmarkStart w:id="1" w:name="_Hlk25146457"/>
      <w:bookmarkEnd w:id="1"/>
      <w:r>
        <w:rPr/>
      </w:r>
    </w:p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b/>
                <w:b/>
                <w:iCs/>
              </w:rPr>
            </w:pPr>
            <w:r>
              <w:rPr>
                <w:b/>
                <w:iCs/>
              </w:rPr>
              <w:t xml:space="preserve">Wydanie zezwolenia na umieszczenie w pasie drogowym urządzeń infrastruktury technicznej niezwiązanych                 z potrzebami zarządzania drogami lub potrzebami ruchu drogowego. 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 xml:space="preserve">Wydział Rozwoju Gospodarczego, Infrastruktury Technicznej,                 Gospodarki Nieruchomościami i Ochrony Środowiska 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176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176"/>
      </w:tblGrid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1. WYMAGANE DOKUMENTY</w:t>
            </w:r>
          </w:p>
        </w:tc>
      </w:tr>
      <w:tr>
        <w:trPr>
          <w:trHeight w:val="190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Wniosek o wydanie zezwolenia na umieszczenie w pasie drogowym urządzeń infrastruktury technicznej.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Szczegółowy plan sytuacyjny w skali 1:1000 lub 1:500 z zaznaczeniem miejsca lokalizacji obiektu/ów/.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Pełnomocnictwo (jeśli dotyczy).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Oświadczenie o posiadaniu ważnego pozwolenia na budowę obiektu (urządzeń)                 w pasie drogowym bądź zgłoszenie zamiaru budowy (jeśli dotyczy).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2. MIEJSCE ZŁOŻENIA DOKUMENTÓW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3. TERMIN I SPOSÓB ZAŁATWIENIA SPRAWY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Do 30 dni od dnia złożenia wniosku.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4. OPŁATY</w:t>
            </w:r>
          </w:p>
        </w:tc>
      </w:tr>
      <w:tr>
        <w:trPr>
          <w:trHeight w:val="1887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1. W związku ze złożeniem wniosku – brak.</w:t>
            </w:r>
          </w:p>
          <w:p>
            <w:pPr>
              <w:pStyle w:val="Zawartotabeli"/>
              <w:rPr/>
            </w:pPr>
            <w:r>
              <w:rPr/>
              <w:t>2. W związku z umieszczeniem urządzeń infrastruktury technicznej w pasie drogowym – naliczana zgodnie z Uchwałą Nr XII/106/2011 Rady Gminy Długosiodło z dnia 28 grudnia 2011 r. oraz Uchwałą Nr IX/87/2019 Rady Gminy Długosiodło z dnia 06 września 2019 r.       w sprawie zmiany uchwały.</w:t>
            </w:r>
          </w:p>
          <w:p>
            <w:pPr>
              <w:pStyle w:val="Zawartotabeli"/>
              <w:rPr/>
            </w:pPr>
            <w:r>
              <w:rPr/>
              <w:t>3. W sytuacji reprezentowania strony przez Pełnomocnika – 17,00 złotych od złożonego pełnomocnictwa.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5. TRYB ODWOŁAWCZY</w:t>
            </w:r>
          </w:p>
        </w:tc>
      </w:tr>
      <w:tr>
        <w:trPr>
          <w:trHeight w:val="535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Do Samorządowego Kolegium Odwoławczego w Ostrołęce za pośrednictwem Wójta Gminy Długosiodło w terminie 14 dni od daty otrzymania decyzji.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6. PODSTAWA PRAWNA</w:t>
            </w:r>
          </w:p>
        </w:tc>
      </w:tr>
      <w:tr>
        <w:trPr>
          <w:trHeight w:val="1619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numPr>
                <w:ilvl w:val="0"/>
                <w:numId w:val="3"/>
              </w:numPr>
              <w:rPr/>
            </w:pPr>
            <w:r>
              <w:rPr/>
              <w:t>Ustawa z dnia 21 marca 1985 r. o drogach publicznych (Dz. U. 2020 poz. 470).</w:t>
            </w:r>
          </w:p>
          <w:p>
            <w:pPr>
              <w:pStyle w:val="Zawartotabeli"/>
              <w:numPr>
                <w:ilvl w:val="0"/>
                <w:numId w:val="3"/>
              </w:numPr>
              <w:rPr/>
            </w:pPr>
            <w:r>
              <w:rPr/>
              <w:t>Ustawa z dnia 14 czerwca 1960 r. Kodeks postępowania administracyjnego                        (Dz. U. 2020 poz. 256).</w:t>
            </w:r>
          </w:p>
          <w:p>
            <w:pPr>
              <w:pStyle w:val="Zawartotabeli"/>
              <w:numPr>
                <w:ilvl w:val="0"/>
                <w:numId w:val="3"/>
              </w:numPr>
              <w:rPr/>
            </w:pPr>
            <w:r>
              <w:rPr/>
              <w:t>Uchwała Nr XII/106/2011 Rady Gminy Długosiodło z dnia 28 grudnia 2011 r. oraz Uchwała Nr IX/87/2019 Rady Gminy Długosiodło z dnia 06 września 2019 r. w sprawie zmiany uchwały.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7. INNE INFORMACJE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Zezwolenie wydawane jest w formie decyzji administracyjnej.</w:t>
            </w:r>
          </w:p>
        </w:tc>
      </w:tr>
      <w:tr>
        <w:trPr>
          <w:trHeight w:val="252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8. PRACOWNIK UDZIELAJĄCY  INFORMACJI W SPRAWIE</w:t>
            </w:r>
          </w:p>
        </w:tc>
      </w:tr>
      <w:tr>
        <w:trPr>
          <w:trHeight w:val="430" w:hRule="atLeast"/>
        </w:trPr>
        <w:tc>
          <w:tcPr>
            <w:tcW w:w="9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Andrzej Kuczyński, tel. (29) 64-23-653, 606 850 126, e-mail: a.kuczynski@dlugosiodlo.pl</w:t>
            </w:r>
          </w:p>
        </w:tc>
      </w:tr>
    </w:tbl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jc w:val="right"/>
        <w:rPr/>
      </w:pPr>
      <w:r>
        <w:rPr>
          <w:rFonts w:eastAsia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…</w:t>
      </w:r>
      <w:r>
        <w:rPr>
          <w:szCs w:val="24"/>
        </w:rPr>
        <w:t>.…………….., dnia …………………………</w:t>
      </w:r>
    </w:p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  <w:t>........................................................................</w:t>
      </w:r>
    </w:p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rPr>
          <w:sz w:val="16"/>
          <w:szCs w:val="16"/>
        </w:rPr>
      </w:pPr>
      <w:r>
        <w:rPr>
          <w:sz w:val="16"/>
          <w:szCs w:val="16"/>
        </w:rPr>
        <w:t>(imię i nazwisko lub nazwa podmiotu)</w:t>
      </w:r>
    </w:p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rPr>
          <w:sz w:val="16"/>
          <w:szCs w:val="24"/>
        </w:rPr>
      </w:pPr>
      <w:r>
        <w:rPr>
          <w:sz w:val="16"/>
          <w:szCs w:val="24"/>
        </w:rPr>
      </w:r>
    </w:p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  <w:t>.......................................................................</w:t>
      </w:r>
    </w:p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rPr>
          <w:sz w:val="16"/>
          <w:szCs w:val="16"/>
        </w:rPr>
      </w:pPr>
      <w:r>
        <w:rPr>
          <w:sz w:val="16"/>
          <w:szCs w:val="16"/>
        </w:rPr>
        <w:t>(adres, siedziba)</w:t>
      </w:r>
    </w:p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rPr>
          <w:sz w:val="16"/>
          <w:szCs w:val="24"/>
        </w:rPr>
      </w:pPr>
      <w:r>
        <w:rPr>
          <w:sz w:val="16"/>
          <w:szCs w:val="24"/>
        </w:rPr>
      </w:r>
    </w:p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  <w:t>...................................../...................................</w:t>
      </w:r>
    </w:p>
    <w:p>
      <w:pPr>
        <w:pStyle w:val="Gwka"/>
        <w:tabs>
          <w:tab w:val="left" w:pos="4465" w:leader="dot"/>
        </w:tabs>
        <w:rPr/>
      </w:pPr>
      <w:r>
        <w:rPr>
          <w:sz w:val="16"/>
          <w:szCs w:val="16"/>
        </w:rPr>
        <w:t>(telefon/e-mail)</w:t>
      </w:r>
    </w:p>
    <w:p>
      <w:pPr>
        <w:pStyle w:val="Gwka"/>
        <w:tabs>
          <w:tab w:val="left" w:pos="4465" w:leader="dot"/>
          <w:tab w:val="center" w:pos="4536" w:leader="none"/>
          <w:tab w:val="right" w:pos="9072" w:leader="none"/>
        </w:tabs>
        <w:jc w:val="right"/>
        <w:rPr/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</w:t>
      </w:r>
      <w:r>
        <w:rPr>
          <w:b/>
          <w:sz w:val="28"/>
          <w:szCs w:val="28"/>
        </w:rPr>
        <w:t xml:space="preserve">WÓJT GMINY   DŁUGOSIODŁO                        </w:t>
      </w:r>
    </w:p>
    <w:p>
      <w:pPr>
        <w:pStyle w:val="Gwka"/>
        <w:tabs>
          <w:tab w:val="left" w:pos="4465" w:leader="dot"/>
        </w:tabs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</w:t>
      </w:r>
    </w:p>
    <w:p>
      <w:pPr>
        <w:pStyle w:val="Nagwek1"/>
        <w:numPr>
          <w:ilvl w:val="0"/>
          <w:numId w:val="1"/>
        </w:numPr>
        <w:spacing w:before="0" w:after="120"/>
        <w:ind w:left="0" w:hanging="0"/>
        <w:jc w:val="center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 xml:space="preserve">WNIOSEK  </w:t>
      </w:r>
    </w:p>
    <w:p>
      <w:pPr>
        <w:pStyle w:val="Gwka"/>
        <w:tabs>
          <w:tab w:val="left" w:pos="3960" w:leader="dot"/>
          <w:tab w:val="left" w:pos="4320" w:leader="none"/>
        </w:tabs>
        <w:ind w:right="865" w:hanging="0"/>
        <w:rPr/>
      </w:pPr>
      <w:r>
        <w:rPr>
          <w:rFonts w:eastAsia="Times New Roman" w:cs="Times New Roman"/>
          <w:szCs w:val="24"/>
        </w:rPr>
        <w:t xml:space="preserve"> </w:t>
      </w:r>
      <w:r>
        <w:rPr>
          <w:rFonts w:cs="A"/>
          <w:szCs w:val="24"/>
        </w:rPr>
        <w:t>o wydanie zezwolenia na umieszczenie w pasie drogowym urządzeń infrastruktury technicznej niezwiązanych z potrzebami zarządzania drogami lub potrzebami ruchu drogowego.</w:t>
      </w:r>
    </w:p>
    <w:p>
      <w:pPr>
        <w:pStyle w:val="Gwka"/>
        <w:tabs>
          <w:tab w:val="left" w:pos="3960" w:leader="dot"/>
          <w:tab w:val="left" w:pos="4320" w:leader="none"/>
        </w:tabs>
        <w:ind w:right="865" w:hanging="0"/>
        <w:rPr>
          <w:rFonts w:cs="A"/>
          <w:szCs w:val="24"/>
        </w:rPr>
      </w:pPr>
      <w:r>
        <w:rPr>
          <w:rFonts w:cs="A"/>
          <w:szCs w:val="24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ab/>
      </w:r>
      <w:r>
        <w:rPr>
          <w:sz w:val="22"/>
          <w:szCs w:val="22"/>
        </w:rPr>
        <w:t>Zwracam się o wydanie zezwolenia na zajęcie pasa drogowego drogi gminnej ……………………….………………………… działka nr ……………………………………….. obręb ………………………….. w celu umieszczenia urządzeń infrastruktury technicznej niezwiązanej z potrzebami zarządzania drogami lub potrzebami ruchu drogowego.</w:t>
      </w:r>
    </w:p>
    <w:p>
      <w:pPr>
        <w:pStyle w:val="Normal"/>
        <w:spacing w:lineRule="auto" w:line="36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Uzgodnienie (lokalizacja) wydane przez zarządcę drogi nr ……..…………….…………..                              z dnia …..………………………..</w:t>
      </w:r>
    </w:p>
    <w:p>
      <w:pPr>
        <w:pStyle w:val="Normal"/>
        <w:spacing w:lineRule="auto" w:line="360" w:before="0" w:after="120"/>
        <w:jc w:val="both"/>
        <w:rPr/>
      </w:pPr>
      <w:r>
        <w:rPr>
          <w:b/>
          <w:i/>
          <w:sz w:val="20"/>
          <w:szCs w:val="20"/>
        </w:rPr>
        <w:t>Dane do obliczenia należnej opłaty za umieszczenie urządzeń infrastruktury</w:t>
      </w:r>
      <w:r>
        <w:rPr/>
        <w:t xml:space="preserve"> technicznej:</w:t>
      </w:r>
    </w:p>
    <w:tbl>
      <w:tblPr>
        <w:tblW w:w="9581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19"/>
        <w:gridCol w:w="3122"/>
        <w:gridCol w:w="1663"/>
        <w:gridCol w:w="1698"/>
        <w:gridCol w:w="2479"/>
      </w:tblGrid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urządzenia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Długość [m]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Szerokość [m]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center"/>
              <w:rPr/>
            </w:pPr>
            <w:r>
              <w:rPr>
                <w:b/>
                <w:sz w:val="20"/>
                <w:szCs w:val="20"/>
              </w:rPr>
              <w:t>Powierzchnia [m</w:t>
            </w:r>
            <w:r>
              <w:rPr>
                <w:rFonts w:cs="Dutch801 Rm BT;Times New Roman" w:ascii="Dutch801 Rm BT;Times New Roman" w:hAnsi="Dutch801 Rm BT;Times New Roman"/>
                <w:b/>
                <w:sz w:val="20"/>
                <w:szCs w:val="20"/>
              </w:rPr>
              <w:t>²</w:t>
            </w:r>
            <w:r>
              <w:rPr>
                <w:b/>
                <w:sz w:val="20"/>
                <w:szCs w:val="20"/>
              </w:rPr>
              <w:t>]</w:t>
            </w:r>
          </w:p>
        </w:tc>
      </w:tr>
      <w:tr>
        <w:trPr>
          <w:trHeight w:val="435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</w:tr>
      <w:tr>
        <w:trPr>
          <w:trHeight w:val="413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</w:tr>
      <w:tr>
        <w:trPr>
          <w:trHeight w:val="419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</w:p>
        </w:tc>
      </w:tr>
      <w:tr>
        <w:trPr>
          <w:trHeight w:val="510" w:hRule="atLeast"/>
        </w:trPr>
        <w:tc>
          <w:tcPr>
            <w:tcW w:w="71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20"/>
              <w:jc w:val="right"/>
              <w:rPr>
                <w:b/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RAZEM: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120"/>
              <w:jc w:val="both"/>
              <w:rPr>
                <w:b/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</w:r>
          </w:p>
        </w:tc>
      </w:tr>
    </w:tbl>
    <w:p>
      <w:pPr>
        <w:pStyle w:val="Normal"/>
        <w:spacing w:before="0" w:after="120"/>
        <w:jc w:val="both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spacing w:before="0"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Planowany okres umieszczenia urządzenia: czas nieokreślony/określony* od dnia …………….…..</w:t>
      </w:r>
    </w:p>
    <w:p>
      <w:pPr>
        <w:pStyle w:val="Normal"/>
        <w:spacing w:before="0"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 dnia …...........…………….</w:t>
      </w:r>
    </w:p>
    <w:p>
      <w:pPr>
        <w:pStyle w:val="Normal"/>
        <w:spacing w:before="0" w:after="120"/>
        <w:jc w:val="both"/>
        <w:rPr>
          <w:sz w:val="22"/>
          <w:szCs w:val="22"/>
        </w:rPr>
      </w:pPr>
      <w:r>
        <w:rPr>
          <w:sz w:val="22"/>
          <w:szCs w:val="22"/>
        </w:rPr>
        <w:t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osób trzecich. Odbiorcami danych mogą być jedynie osoby i podmioty upoważnione do przetwarzania danych oraz  uprawnione na podstawie przepisów prawa organy publiczne.  Dane są przechowywane przez czas określony w szczególnych przepisach prawa. Osobie,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>
      <w:pPr>
        <w:pStyle w:val="Normal"/>
        <w:spacing w:before="0" w:after="120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120"/>
        <w:jc w:val="righ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</w:t>
      </w:r>
    </w:p>
    <w:p>
      <w:pPr>
        <w:pStyle w:val="Normal"/>
        <w:tabs>
          <w:tab w:val="right" w:pos="9355" w:leader="none"/>
        </w:tabs>
        <w:spacing w:before="0" w:after="120"/>
        <w:rPr>
          <w:sz w:val="20"/>
          <w:szCs w:val="20"/>
        </w:rPr>
      </w:pPr>
      <w:r>
        <w:rPr>
          <w:sz w:val="18"/>
          <w:szCs w:val="18"/>
        </w:rPr>
        <w:tab/>
      </w:r>
      <w:r>
        <w:rPr>
          <w:sz w:val="20"/>
          <w:szCs w:val="20"/>
        </w:rPr>
        <w:t xml:space="preserve"> (podpis wnioskodawcy)</w:t>
      </w:r>
    </w:p>
    <w:p>
      <w:pPr>
        <w:pStyle w:val="Normal"/>
        <w:jc w:val="both"/>
        <w:rPr>
          <w:b/>
          <w:b/>
          <w:sz w:val="20"/>
          <w:szCs w:val="22"/>
          <w:u w:val="single"/>
        </w:rPr>
      </w:pPr>
      <w:r>
        <w:rPr>
          <w:b/>
          <w:i/>
          <w:sz w:val="18"/>
          <w:szCs w:val="18"/>
        </w:rPr>
        <w:t>*niepotrzebne skreślić</w:t>
      </w:r>
    </w:p>
    <w:p>
      <w:pPr>
        <w:pStyle w:val="Normal"/>
        <w:jc w:val="both"/>
        <w:rPr>
          <w:b/>
          <w:b/>
          <w:sz w:val="20"/>
          <w:szCs w:val="22"/>
          <w:u w:val="single"/>
          <w:lang w:val="pl-PL" w:eastAsia="pl-PL"/>
        </w:rPr>
      </w:pPr>
      <w:r>
        <w:rPr>
          <w:b/>
          <w:sz w:val="20"/>
          <w:szCs w:val="22"/>
          <w:u w:val="single"/>
          <w:lang w:val="pl-PL" w:eastAsia="pl-PL"/>
        </w:rP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4445</wp:posOffset>
                </wp:positionH>
                <wp:positionV relativeFrom="paragraph">
                  <wp:posOffset>70485</wp:posOffset>
                </wp:positionV>
                <wp:extent cx="5925820" cy="190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0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5925600" cy="14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stroked="t" style="position:absolute;margin-left:0.35pt;margin-top:5.55pt;width:466.55pt;height:0.05pt" type="shapetype_32">
                <v:stroke color="black" weight="9360" joinstyle="miter" endcap="square"/>
                <v:fill o:detectmouseclick="t" on="false"/>
              </v:shape>
            </w:pict>
          </mc:Fallback>
        </mc:AlternateContent>
      </w:r>
    </w:p>
    <w:p>
      <w:pPr>
        <w:pStyle w:val="Normal"/>
        <w:spacing w:before="0" w:after="120"/>
        <w:ind w:left="142" w:hanging="0"/>
        <w:jc w:val="both"/>
        <w:rPr>
          <w:b/>
          <w:b/>
          <w:sz w:val="8"/>
          <w:szCs w:val="8"/>
          <w:u w:val="single"/>
        </w:rPr>
      </w:pPr>
      <w:r>
        <w:rPr>
          <w:b/>
          <w:sz w:val="8"/>
          <w:szCs w:val="8"/>
          <w:u w:val="single"/>
        </w:rPr>
      </w:r>
    </w:p>
    <w:p>
      <w:pPr>
        <w:pStyle w:val="Gwka"/>
        <w:spacing w:before="0" w:after="120"/>
        <w:ind w:left="180" w:hanging="180"/>
        <w:rPr>
          <w:sz w:val="20"/>
          <w:szCs w:val="22"/>
        </w:rPr>
      </w:pPr>
      <w:r>
        <w:rPr>
          <w:b/>
          <w:bCs/>
          <w:sz w:val="20"/>
          <w:szCs w:val="22"/>
          <w:u w:val="single"/>
        </w:rPr>
        <w:t>ZAŁĄCZNIKI DO WNIOSKU:</w:t>
      </w:r>
    </w:p>
    <w:p>
      <w:pPr>
        <w:pStyle w:val="Wcicietrecitekstu"/>
        <w:spacing w:before="0" w:after="120"/>
        <w:ind w:left="0" w:hanging="0"/>
        <w:rPr>
          <w:sz w:val="20"/>
          <w:szCs w:val="20"/>
        </w:rPr>
      </w:pPr>
      <w:r>
        <w:rPr>
          <w:sz w:val="20"/>
          <w:szCs w:val="20"/>
        </w:rPr>
        <w:t xml:space="preserve">1. Szczegółowy plan sytuacyjny w skali 1:1000 lub 1:500 z zaznaczeniem granic i podaniem wymiarów planowanej powierzchni zajęcia pasa drogowego.  </w:t>
      </w:r>
    </w:p>
    <w:p>
      <w:pPr>
        <w:pStyle w:val="Wcicietrecitekstu"/>
        <w:spacing w:before="0" w:after="120"/>
        <w:ind w:left="0" w:hanging="0"/>
        <w:rPr>
          <w:sz w:val="20"/>
          <w:szCs w:val="20"/>
        </w:rPr>
      </w:pPr>
      <w:r>
        <w:rPr>
          <w:sz w:val="20"/>
          <w:szCs w:val="20"/>
        </w:rPr>
        <w:t>2. Zatwierdzony projekt organizacji ruchu (jeżeli zajęcie pasa drogowego wpływa na ruch drogowy lub ogranicza widoczność na drodze albo powoduje wprowadzenie zmian w istniejącej organizacji ruchu pojazdów lub pieszych).</w:t>
      </w:r>
    </w:p>
    <w:p>
      <w:pPr>
        <w:pStyle w:val="Wcicietrecitekstu"/>
        <w:spacing w:before="0" w:after="120"/>
        <w:rPr>
          <w:bCs w:val="false"/>
          <w:sz w:val="20"/>
          <w:szCs w:val="20"/>
        </w:rPr>
      </w:pPr>
      <w:r>
        <w:rPr>
          <w:bCs w:val="false"/>
          <w:sz w:val="20"/>
          <w:szCs w:val="20"/>
        </w:rPr>
      </w:r>
    </w:p>
    <w:sectPr>
      <w:footerReference w:type="default" r:id="rId3"/>
      <w:type w:val="nextPage"/>
      <w:pgSz w:w="11906" w:h="16838"/>
      <w:pgMar w:left="1417" w:right="1417" w:header="0" w:top="709" w:footer="708" w:bottom="765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ee"/>
    <w:family w:val="modern"/>
    <w:pitch w:val="default"/>
  </w:font>
  <w:font w:name="Wingdings">
    <w:charset w:val="02"/>
    <w:family w:val="auto"/>
    <w:pitch w:val="variable"/>
  </w:font>
  <w:font w:name="Times New Roman">
    <w:charset w:val="ee"/>
    <w:family w:val="roman"/>
    <w:pitch w:val="variable"/>
  </w:font>
  <w:font w:name="Liberation Sans">
    <w:altName w:val="Arial"/>
    <w:charset w:val="01"/>
    <w:family w:val="swiss"/>
    <w:pitch w:val="variable"/>
  </w:font>
  <w:font w:name="Dutch801 Rm BT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Nagwek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Nagwek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395" w:hanging="360"/>
      </w:pPr>
    </w:lvl>
    <w:lvl w:ilvl="1">
      <w:start w:val="1"/>
      <w:numFmt w:val="lowerLetter"/>
      <w:lvlText w:val="%2."/>
      <w:lvlJc w:val="left"/>
      <w:pPr>
        <w:ind w:left="1115" w:hanging="360"/>
      </w:pPr>
    </w:lvl>
    <w:lvl w:ilvl="2">
      <w:start w:val="1"/>
      <w:numFmt w:val="lowerRoman"/>
      <w:lvlText w:val="%3."/>
      <w:lvlJc w:val="right"/>
      <w:pPr>
        <w:ind w:left="1835" w:hanging="180"/>
      </w:pPr>
    </w:lvl>
    <w:lvl w:ilvl="3">
      <w:start w:val="1"/>
      <w:numFmt w:val="decimal"/>
      <w:lvlText w:val="%4."/>
      <w:lvlJc w:val="left"/>
      <w:pPr>
        <w:ind w:left="2555" w:hanging="360"/>
      </w:pPr>
    </w:lvl>
    <w:lvl w:ilvl="4">
      <w:start w:val="1"/>
      <w:numFmt w:val="lowerLetter"/>
      <w:lvlText w:val="%5."/>
      <w:lvlJc w:val="left"/>
      <w:pPr>
        <w:ind w:left="3275" w:hanging="360"/>
      </w:pPr>
    </w:lvl>
    <w:lvl w:ilvl="5">
      <w:start w:val="1"/>
      <w:numFmt w:val="lowerRoman"/>
      <w:lvlText w:val="%6."/>
      <w:lvlJc w:val="right"/>
      <w:pPr>
        <w:ind w:left="3995" w:hanging="180"/>
      </w:pPr>
    </w:lvl>
    <w:lvl w:ilvl="6">
      <w:start w:val="1"/>
      <w:numFmt w:val="decimal"/>
      <w:lvlText w:val="%7."/>
      <w:lvlJc w:val="left"/>
      <w:pPr>
        <w:ind w:left="4715" w:hanging="360"/>
      </w:pPr>
    </w:lvl>
    <w:lvl w:ilvl="7">
      <w:start w:val="1"/>
      <w:numFmt w:val="lowerLetter"/>
      <w:lvlText w:val="%8."/>
      <w:lvlJc w:val="left"/>
      <w:pPr>
        <w:ind w:left="5435" w:hanging="360"/>
      </w:pPr>
    </w:lvl>
    <w:lvl w:ilvl="8">
      <w:start w:val="1"/>
      <w:numFmt w:val="lowerRoman"/>
      <w:lvlText w:val="%9."/>
      <w:lvlJc w:val="right"/>
      <w:pPr>
        <w:ind w:left="6155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7872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eastAsia="ar-SA" w:val="pl-PL" w:bidi="ar-SA"/>
    </w:rPr>
  </w:style>
  <w:style w:type="paragraph" w:styleId="Nagwek1">
    <w:name w:val="Heading 1"/>
    <w:basedOn w:val="Normal"/>
    <w:next w:val="Normal"/>
    <w:qFormat/>
    <w:pPr>
      <w:keepNext/>
      <w:numPr>
        <w:ilvl w:val="0"/>
        <w:numId w:val="1"/>
      </w:numPr>
      <w:outlineLvl w:val="0"/>
      <w:outlineLvl w:val="0"/>
    </w:pPr>
    <w:rPr>
      <w:rFonts w:ascii="Tahoma" w:hAnsi="Tahoma" w:cs="Tahoma"/>
      <w:b/>
      <w:sz w:val="18"/>
    </w:rPr>
  </w:style>
  <w:style w:type="paragraph" w:styleId="Nagwek2">
    <w:name w:val="Heading 2"/>
    <w:basedOn w:val="Normal"/>
    <w:next w:val="Normal"/>
    <w:qFormat/>
    <w:pPr>
      <w:numPr>
        <w:ilvl w:val="1"/>
        <w:numId w:val="1"/>
      </w:numPr>
      <w:outlineLvl w:val="1"/>
      <w:outlineLvl w:val="1"/>
    </w:pPr>
    <w:rPr/>
  </w:style>
  <w:style w:type="paragraph" w:styleId="Nagwek3">
    <w:name w:val="Heading 3"/>
    <w:basedOn w:val="Normal"/>
    <w:qFormat/>
    <w:pPr>
      <w:keepNext/>
      <w:numPr>
        <w:ilvl w:val="2"/>
        <w:numId w:val="1"/>
      </w:numPr>
      <w:jc w:val="center"/>
      <w:outlineLvl w:val="2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"/>
    <w:qFormat/>
    <w:pPr>
      <w:keepNext/>
      <w:numPr>
        <w:ilvl w:val="3"/>
        <w:numId w:val="1"/>
      </w:numPr>
      <w:outlineLvl w:val="3"/>
      <w:outlineLvl w:val="3"/>
    </w:pPr>
    <w:rPr>
      <w:rFonts w:ascii="Verdana" w:hAnsi="Verdana" w:cs="Tahoma"/>
      <w:b/>
      <w:color w:val="FFFFFF"/>
      <w:sz w:val="18"/>
      <w:szCs w:val="18"/>
    </w:rPr>
  </w:style>
  <w:style w:type="paragraph" w:styleId="Nagwek8">
    <w:name w:val="Heading 8"/>
    <w:basedOn w:val="Normal"/>
    <w:next w:val="Normal"/>
    <w:qFormat/>
    <w:pPr>
      <w:numPr>
        <w:ilvl w:val="7"/>
        <w:numId w:val="1"/>
      </w:numPr>
      <w:outlineLvl w:val="7"/>
      <w:outlineLvl w:val="7"/>
    </w:pPr>
    <w:rPr/>
  </w:style>
  <w:style w:type="paragraph" w:styleId="Nagwek9">
    <w:name w:val="Heading 9"/>
    <w:basedOn w:val="Normal"/>
    <w:next w:val="Normal"/>
    <w:qFormat/>
    <w:pPr>
      <w:numPr>
        <w:ilvl w:val="8"/>
        <w:numId w:val="1"/>
      </w:numPr>
      <w:outlineLvl w:val="8"/>
      <w:outlineLvl w:val="8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styleId="FontStyle22" w:customStyle="1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styleId="FontStyle23" w:customStyle="1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styleId="FontStyle24" w:customStyle="1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styleId="FontStyle25" w:customStyle="1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styleId="FontStyle26" w:customStyle="1">
    <w:name w:val="Font Style26"/>
    <w:qFormat/>
    <w:rsid w:val="00ea7872"/>
    <w:rPr>
      <w:rFonts w:ascii="Verdana" w:hAnsi="Verdana" w:cs="Verdana"/>
      <w:sz w:val="18"/>
      <w:szCs w:val="18"/>
    </w:rPr>
  </w:style>
  <w:style w:type="character" w:styleId="FontStyle27" w:customStyle="1">
    <w:name w:val="Font Style27"/>
    <w:qFormat/>
    <w:rsid w:val="00ea7872"/>
    <w:rPr>
      <w:rFonts w:ascii="Verdana" w:hAnsi="Verdana" w:cs="Verdana"/>
      <w:sz w:val="26"/>
      <w:szCs w:val="26"/>
    </w:rPr>
  </w:style>
  <w:style w:type="character" w:styleId="FontStyle28" w:customStyle="1">
    <w:name w:val="Font Style28"/>
    <w:qFormat/>
    <w:rsid w:val="00ea7872"/>
    <w:rPr>
      <w:rFonts w:ascii="Verdana" w:hAnsi="Verdana" w:cs="Verdana"/>
      <w:sz w:val="14"/>
      <w:szCs w:val="14"/>
    </w:rPr>
  </w:style>
  <w:style w:type="character" w:styleId="FontStyle29" w:customStyle="1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styleId="FontStyle30" w:customStyle="1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styleId="FontStyle31" w:customStyle="1">
    <w:name w:val="Font Style31"/>
    <w:qFormat/>
    <w:rsid w:val="00ea7872"/>
    <w:rPr>
      <w:rFonts w:ascii="Verdana" w:hAnsi="Verdana" w:cs="Verdana"/>
      <w:sz w:val="10"/>
      <w:szCs w:val="10"/>
    </w:rPr>
  </w:style>
  <w:style w:type="character" w:styleId="FontStyle33" w:customStyle="1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styleId="Czeinternetowe" w:customStyle="1">
    <w:name w:val="Łącze internetowe"/>
    <w:rsid w:val="00ea7872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7872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750d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c1f24"/>
    <w:rPr>
      <w:rFonts w:ascii="Tahoma" w:hAnsi="Tahoma" w:eastAsia="Times New Roman" w:cs="Tahoma"/>
      <w:sz w:val="16"/>
      <w:szCs w:val="16"/>
      <w:lang w:eastAsia="ar-SA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97fb6"/>
    <w:rPr>
      <w:color w:val="605E5C"/>
      <w:shd w:fill="E1DFDD" w:val="clear"/>
    </w:rPr>
  </w:style>
  <w:style w:type="character" w:styleId="ListLabel1" w:customStyle="1">
    <w:name w:val="ListLabel 1"/>
    <w:qFormat/>
    <w:rPr>
      <w:rFonts w:cs="Times New Roman"/>
      <w:sz w:val="22"/>
    </w:rPr>
  </w:style>
  <w:style w:type="character" w:styleId="ListLabel2" w:customStyle="1">
    <w:name w:val="ListLabel 2"/>
    <w:qFormat/>
    <w:rPr>
      <w:b w:val="false"/>
      <w:bCs w:val="false"/>
    </w:rPr>
  </w:style>
  <w:style w:type="character" w:styleId="ListLabel3" w:customStyle="1">
    <w:name w:val="ListLabel 3"/>
    <w:qFormat/>
    <w:rPr>
      <w:b w:val="false"/>
    </w:rPr>
  </w:style>
  <w:style w:type="character" w:styleId="Odwiedzoneczeinternetowe" w:customStyle="1">
    <w:name w:val="Odwiedzone łącze internetowe"/>
    <w:rPr>
      <w:color w:val="800000"/>
      <w:u w:val="single"/>
    </w:rPr>
  </w:style>
  <w:style w:type="character" w:styleId="WW8Num2z0" w:customStyle="1">
    <w:name w:val="WW8Num2z0"/>
    <w:qFormat/>
    <w:rPr>
      <w:color w:val="000000"/>
    </w:rPr>
  </w:style>
  <w:style w:type="character" w:styleId="ListLabel4" w:customStyle="1">
    <w:name w:val="ListLabel 4"/>
    <w:qFormat/>
    <w:rPr>
      <w:rFonts w:cs="Times New Roman"/>
      <w:sz w:val="22"/>
    </w:rPr>
  </w:style>
  <w:style w:type="character" w:styleId="ListLabel5" w:customStyle="1">
    <w:name w:val="ListLabel 5"/>
    <w:qFormat/>
    <w:rPr>
      <w:b w:val="false"/>
      <w:bCs w:val="false"/>
    </w:rPr>
  </w:style>
  <w:style w:type="character" w:styleId="ListLabel6">
    <w:name w:val="ListLabel 6"/>
    <w:qFormat/>
    <w:rPr>
      <w:rFonts w:cs="Times New Roman"/>
      <w:sz w:val="22"/>
    </w:rPr>
  </w:style>
  <w:style w:type="character" w:styleId="ListLabel7">
    <w:name w:val="ListLabel 7"/>
    <w:qFormat/>
    <w:rPr>
      <w:b w:val="false"/>
      <w:bCs w:val="false"/>
    </w:rPr>
  </w:style>
  <w:style w:type="character" w:styleId="WW8Num1z0">
    <w:name w:val="WW8Num1z0"/>
    <w:qFormat/>
    <w:rPr>
      <w:rFonts w:ascii="Symbol" w:hAnsi="Symbol" w:eastAsia="Times New Roma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79230776925117362191z0">
    <w:name w:val="79230776925117362191z0"/>
    <w:qFormat/>
    <w:rPr/>
  </w:style>
  <w:style w:type="character" w:styleId="79230776925117362191z1">
    <w:name w:val="79230776925117362191z1"/>
    <w:qFormat/>
    <w:rPr/>
  </w:style>
  <w:style w:type="character" w:styleId="79230776925117362191z2">
    <w:name w:val="79230776925117362191z2"/>
    <w:qFormat/>
    <w:rPr/>
  </w:style>
  <w:style w:type="character" w:styleId="79230776925117362191z3">
    <w:name w:val="79230776925117362191z3"/>
    <w:qFormat/>
    <w:rPr/>
  </w:style>
  <w:style w:type="character" w:styleId="79230776925117362191z4">
    <w:name w:val="79230776925117362191z4"/>
    <w:qFormat/>
    <w:rPr/>
  </w:style>
  <w:style w:type="character" w:styleId="79230776925117362191z5">
    <w:name w:val="79230776925117362191z5"/>
    <w:qFormat/>
    <w:rPr/>
  </w:style>
  <w:style w:type="character" w:styleId="79230776925117362191z6">
    <w:name w:val="79230776925117362191z6"/>
    <w:qFormat/>
    <w:rPr/>
  </w:style>
  <w:style w:type="character" w:styleId="79230776925117362191z7">
    <w:name w:val="79230776925117362191z7"/>
    <w:qFormat/>
    <w:rPr/>
  </w:style>
  <w:style w:type="character" w:styleId="79230776925117362191z8">
    <w:name w:val="79230776925117362191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Symbol" w:hAnsi="Symbol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b w:val="false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cs="Symbol"/>
      <w:b/>
      <w:i w:val="false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rFonts w:ascii="Symbol" w:hAnsi="Symbol" w:eastAsia="Times New Roman" w:cs="Times New Roman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>
      <w:rFonts w:ascii="Times New Roman" w:hAnsi="Times New Roman" w:eastAsia="Times New Roman" w:cs="Times New Roman"/>
    </w:rPr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Symbol" w:hAnsi="Symbol" w:eastAsia="Times New Roman" w:cs="Times New Roman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3">
    <w:name w:val="WW8Num17z3"/>
    <w:qFormat/>
    <w:rPr>
      <w:rFonts w:ascii="Symbol" w:hAnsi="Symbol" w:cs="Symbol"/>
    </w:rPr>
  </w:style>
  <w:style w:type="character" w:styleId="WW8Num18z0">
    <w:name w:val="WW8Num18z0"/>
    <w:qFormat/>
    <w:rPr/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/>
  </w:style>
  <w:style w:type="character" w:styleId="WW8Num22z1">
    <w:name w:val="WW8Num22z1"/>
    <w:qFormat/>
    <w:rPr/>
  </w:style>
  <w:style w:type="character" w:styleId="WW8Num22z2">
    <w:name w:val="WW8Num22z2"/>
    <w:qFormat/>
    <w:rPr/>
  </w:style>
  <w:style w:type="character" w:styleId="WW8Num22z3">
    <w:name w:val="WW8Num22z3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3z0">
    <w:name w:val="WW8Num23z0"/>
    <w:qFormat/>
    <w:rPr/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>
      <w:b w:val="false"/>
    </w:rPr>
  </w:style>
  <w:style w:type="character" w:styleId="WW8Num24z1">
    <w:name w:val="WW8Num24z1"/>
    <w:qFormat/>
    <w:rPr/>
  </w:style>
  <w:style w:type="character" w:styleId="WW8Num24z2">
    <w:name w:val="WW8Num24z2"/>
    <w:qFormat/>
    <w:rPr/>
  </w:style>
  <w:style w:type="character" w:styleId="WW8Num24z3">
    <w:name w:val="WW8Num24z3"/>
    <w:qFormat/>
    <w:rPr/>
  </w:style>
  <w:style w:type="character" w:styleId="WW8Num24z4">
    <w:name w:val="WW8Num24z4"/>
    <w:qFormat/>
    <w:rPr/>
  </w:style>
  <w:style w:type="character" w:styleId="WW8Num24z5">
    <w:name w:val="WW8Num24z5"/>
    <w:qFormat/>
    <w:rPr/>
  </w:style>
  <w:style w:type="character" w:styleId="WW8Num24z6">
    <w:name w:val="WW8Num24z6"/>
    <w:qFormat/>
    <w:rPr/>
  </w:style>
  <w:style w:type="character" w:styleId="WW8Num24z7">
    <w:name w:val="WW8Num24z7"/>
    <w:qFormat/>
    <w:rPr/>
  </w:style>
  <w:style w:type="character" w:styleId="WW8Num24z8">
    <w:name w:val="WW8Num24z8"/>
    <w:qFormat/>
    <w:rPr/>
  </w:style>
  <w:style w:type="character" w:styleId="WW8Num25z0">
    <w:name w:val="WW8Num25z0"/>
    <w:qFormat/>
    <w:rPr>
      <w:rFonts w:ascii="Symbol" w:hAnsi="Symbol" w:eastAsia="Times New Roman" w:cs="Times New Roman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5z3">
    <w:name w:val="WW8Num25z3"/>
    <w:qFormat/>
    <w:rPr>
      <w:rFonts w:ascii="Symbol" w:hAnsi="Symbol" w:cs="Symbol"/>
    </w:rPr>
  </w:style>
  <w:style w:type="character" w:styleId="WW8Num26z0">
    <w:name w:val="WW8Num26z0"/>
    <w:qFormat/>
    <w:rPr/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WW8Num27z0">
    <w:name w:val="WW8Num27z0"/>
    <w:qFormat/>
    <w:rPr>
      <w:rFonts w:ascii="Symbol" w:hAnsi="Symbol" w:cs="Symbol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8z0">
    <w:name w:val="WW8Num28z0"/>
    <w:qFormat/>
    <w:rPr/>
  </w:style>
  <w:style w:type="character" w:styleId="WW8Num28z1">
    <w:name w:val="WW8Num28z1"/>
    <w:qFormat/>
    <w:rPr/>
  </w:style>
  <w:style w:type="character" w:styleId="WW8Num28z2">
    <w:name w:val="WW8Num28z2"/>
    <w:qFormat/>
    <w:rPr/>
  </w:style>
  <w:style w:type="character" w:styleId="WW8Num28z3">
    <w:name w:val="WW8Num28z3"/>
    <w:qFormat/>
    <w:rPr/>
  </w:style>
  <w:style w:type="character" w:styleId="WW8Num28z4">
    <w:name w:val="WW8Num28z4"/>
    <w:qFormat/>
    <w:rPr/>
  </w:style>
  <w:style w:type="character" w:styleId="WW8Num28z5">
    <w:name w:val="WW8Num28z5"/>
    <w:qFormat/>
    <w:rPr/>
  </w:style>
  <w:style w:type="character" w:styleId="WW8Num28z6">
    <w:name w:val="WW8Num28z6"/>
    <w:qFormat/>
    <w:rPr/>
  </w:style>
  <w:style w:type="character" w:styleId="WW8Num28z7">
    <w:name w:val="WW8Num28z7"/>
    <w:qFormat/>
    <w:rPr/>
  </w:style>
  <w:style w:type="character" w:styleId="WW8Num28z8">
    <w:name w:val="WW8Num28z8"/>
    <w:qFormat/>
    <w:rPr/>
  </w:style>
  <w:style w:type="character" w:styleId="WW8Num29z0">
    <w:name w:val="WW8Num29z0"/>
    <w:qFormat/>
    <w:rPr>
      <w:b w:val="false"/>
    </w:rPr>
  </w:style>
  <w:style w:type="character" w:styleId="WW8Num29z1">
    <w:name w:val="WW8Num29z1"/>
    <w:qFormat/>
    <w:rPr/>
  </w:style>
  <w:style w:type="character" w:styleId="WW8Num29z2">
    <w:name w:val="WW8Num29z2"/>
    <w:qFormat/>
    <w:rPr/>
  </w:style>
  <w:style w:type="character" w:styleId="WW8Num29z3">
    <w:name w:val="WW8Num29z3"/>
    <w:qFormat/>
    <w:rPr/>
  </w:style>
  <w:style w:type="character" w:styleId="WW8Num29z4">
    <w:name w:val="WW8Num29z4"/>
    <w:qFormat/>
    <w:rPr/>
  </w:style>
  <w:style w:type="character" w:styleId="WW8Num29z5">
    <w:name w:val="WW8Num29z5"/>
    <w:qFormat/>
    <w:rPr/>
  </w:style>
  <w:style w:type="character" w:styleId="WW8Num29z6">
    <w:name w:val="WW8Num29z6"/>
    <w:qFormat/>
    <w:rPr/>
  </w:style>
  <w:style w:type="character" w:styleId="WW8Num29z7">
    <w:name w:val="WW8Num29z7"/>
    <w:qFormat/>
    <w:rPr/>
  </w:style>
  <w:style w:type="character" w:styleId="WW8Num29z8">
    <w:name w:val="WW8Num29z8"/>
    <w:qFormat/>
    <w:rPr/>
  </w:style>
  <w:style w:type="character" w:styleId="WW8Num30z0">
    <w:name w:val="WW8Num30z0"/>
    <w:qFormat/>
    <w:rPr/>
  </w:style>
  <w:style w:type="character" w:styleId="WW8Num30z1">
    <w:name w:val="WW8Num30z1"/>
    <w:qFormat/>
    <w:rPr/>
  </w:style>
  <w:style w:type="character" w:styleId="WW8Num30z2">
    <w:name w:val="WW8Num30z2"/>
    <w:qFormat/>
    <w:rPr/>
  </w:style>
  <w:style w:type="character" w:styleId="WW8Num30z3">
    <w:name w:val="WW8Num30z3"/>
    <w:qFormat/>
    <w:rPr/>
  </w:style>
  <w:style w:type="character" w:styleId="WW8Num30z4">
    <w:name w:val="WW8Num30z4"/>
    <w:qFormat/>
    <w:rPr/>
  </w:style>
  <w:style w:type="character" w:styleId="WW8Num30z5">
    <w:name w:val="WW8Num30z5"/>
    <w:qFormat/>
    <w:rPr/>
  </w:style>
  <w:style w:type="character" w:styleId="WW8Num30z6">
    <w:name w:val="WW8Num30z6"/>
    <w:qFormat/>
    <w:rPr/>
  </w:style>
  <w:style w:type="character" w:styleId="WW8Num30z7">
    <w:name w:val="WW8Num30z7"/>
    <w:qFormat/>
    <w:rPr/>
  </w:style>
  <w:style w:type="character" w:styleId="WW8Num30z8">
    <w:name w:val="WW8Num30z8"/>
    <w:qFormat/>
    <w:rPr/>
  </w:style>
  <w:style w:type="character" w:styleId="WW8Num31z0">
    <w:name w:val="WW8Num31z0"/>
    <w:qFormat/>
    <w:rPr/>
  </w:style>
  <w:style w:type="character" w:styleId="WW8Num31z1">
    <w:name w:val="WW8Num31z1"/>
    <w:qFormat/>
    <w:rPr/>
  </w:style>
  <w:style w:type="character" w:styleId="WW8Num31z2">
    <w:name w:val="WW8Num31z2"/>
    <w:qFormat/>
    <w:rPr/>
  </w:style>
  <w:style w:type="character" w:styleId="WW8Num31z3">
    <w:name w:val="WW8Num31z3"/>
    <w:qFormat/>
    <w:rPr/>
  </w:style>
  <w:style w:type="character" w:styleId="WW8Num31z4">
    <w:name w:val="WW8Num31z4"/>
    <w:qFormat/>
    <w:rPr/>
  </w:style>
  <w:style w:type="character" w:styleId="WW8Num31z5">
    <w:name w:val="WW8Num31z5"/>
    <w:qFormat/>
    <w:rPr/>
  </w:style>
  <w:style w:type="character" w:styleId="WW8Num31z6">
    <w:name w:val="WW8Num31z6"/>
    <w:qFormat/>
    <w:rPr/>
  </w:style>
  <w:style w:type="character" w:styleId="WW8Num31z7">
    <w:name w:val="WW8Num31z7"/>
    <w:qFormat/>
    <w:rPr/>
  </w:style>
  <w:style w:type="character" w:styleId="WW8Num31z8">
    <w:name w:val="WW8Num31z8"/>
    <w:qFormat/>
    <w:rPr/>
  </w:style>
  <w:style w:type="character" w:styleId="WW8Num32z0">
    <w:name w:val="WW8Num32z0"/>
    <w:qFormat/>
    <w:rPr/>
  </w:style>
  <w:style w:type="character" w:styleId="WW8Num32z1">
    <w:name w:val="WW8Num32z1"/>
    <w:qFormat/>
    <w:rPr/>
  </w:style>
  <w:style w:type="character" w:styleId="WW8Num32z2">
    <w:name w:val="WW8Num32z2"/>
    <w:qFormat/>
    <w:rPr/>
  </w:style>
  <w:style w:type="character" w:styleId="WW8Num32z3">
    <w:name w:val="WW8Num32z3"/>
    <w:qFormat/>
    <w:rPr/>
  </w:style>
  <w:style w:type="character" w:styleId="WW8Num32z4">
    <w:name w:val="WW8Num32z4"/>
    <w:qFormat/>
    <w:rPr/>
  </w:style>
  <w:style w:type="character" w:styleId="WW8Num32z5">
    <w:name w:val="WW8Num32z5"/>
    <w:qFormat/>
    <w:rPr/>
  </w:style>
  <w:style w:type="character" w:styleId="WW8Num32z6">
    <w:name w:val="WW8Num32z6"/>
    <w:qFormat/>
    <w:rPr/>
  </w:style>
  <w:style w:type="character" w:styleId="WW8Num32z7">
    <w:name w:val="WW8Num32z7"/>
    <w:qFormat/>
    <w:rPr/>
  </w:style>
  <w:style w:type="character" w:styleId="WW8Num32z8">
    <w:name w:val="WW8Num32z8"/>
    <w:qFormat/>
    <w:rPr/>
  </w:style>
  <w:style w:type="character" w:styleId="WW8Num33z0">
    <w:name w:val="WW8Num33z0"/>
    <w:qFormat/>
    <w:rPr/>
  </w:style>
  <w:style w:type="character" w:styleId="WW8Num33z1">
    <w:name w:val="WW8Num33z1"/>
    <w:qFormat/>
    <w:rPr/>
  </w:style>
  <w:style w:type="character" w:styleId="WW8Num33z2">
    <w:name w:val="WW8Num33z2"/>
    <w:qFormat/>
    <w:rPr/>
  </w:style>
  <w:style w:type="character" w:styleId="WW8Num33z3">
    <w:name w:val="WW8Num33z3"/>
    <w:qFormat/>
    <w:rPr/>
  </w:style>
  <w:style w:type="character" w:styleId="WW8Num33z4">
    <w:name w:val="WW8Num33z4"/>
    <w:qFormat/>
    <w:rPr/>
  </w:style>
  <w:style w:type="character" w:styleId="WW8Num33z5">
    <w:name w:val="WW8Num33z5"/>
    <w:qFormat/>
    <w:rPr/>
  </w:style>
  <w:style w:type="character" w:styleId="WW8Num33z6">
    <w:name w:val="WW8Num33z6"/>
    <w:qFormat/>
    <w:rPr/>
  </w:style>
  <w:style w:type="character" w:styleId="WW8Num33z7">
    <w:name w:val="WW8Num33z7"/>
    <w:qFormat/>
    <w:rPr/>
  </w:style>
  <w:style w:type="character" w:styleId="WW8Num33z8">
    <w:name w:val="WW8Num33z8"/>
    <w:qFormat/>
    <w:rPr/>
  </w:style>
  <w:style w:type="character" w:styleId="Domylnaczcionkaakapitu">
    <w:name w:val="Domyślna czcionka akapitu"/>
    <w:qFormat/>
    <w:rPr/>
  </w:style>
  <w:style w:type="character" w:styleId="TekstpodstawowywcityZnak">
    <w:name w:val="Tekst podstawowy wcięty Znak"/>
    <w:qFormat/>
    <w:rPr>
      <w:bCs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">
    <w:name w:val="Header"/>
    <w:basedOn w:val="Normal"/>
    <w:link w:val="NagwekZnak"/>
    <w:uiPriority w:val="99"/>
    <w:unhideWhenUsed/>
    <w:rsid w:val="001750d6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Style11" w:customStyle="1">
    <w:name w:val="Style1"/>
    <w:basedOn w:val="Normal"/>
    <w:qFormat/>
    <w:rsid w:val="00ea7872"/>
    <w:pPr>
      <w:spacing w:lineRule="exact" w:line="278"/>
      <w:jc w:val="right"/>
    </w:pPr>
    <w:rPr/>
  </w:style>
  <w:style w:type="paragraph" w:styleId="Style21" w:customStyle="1">
    <w:name w:val="Style2"/>
    <w:basedOn w:val="Normal"/>
    <w:qFormat/>
    <w:rsid w:val="00ea7872"/>
    <w:pPr>
      <w:spacing w:lineRule="exact" w:line="274"/>
      <w:jc w:val="center"/>
    </w:pPr>
    <w:rPr/>
  </w:style>
  <w:style w:type="paragraph" w:styleId="Style31" w:customStyle="1">
    <w:name w:val="Style3"/>
    <w:basedOn w:val="Normal"/>
    <w:qFormat/>
    <w:rsid w:val="00ea7872"/>
    <w:pPr/>
    <w:rPr/>
  </w:style>
  <w:style w:type="paragraph" w:styleId="Style41" w:customStyle="1">
    <w:name w:val="Style4"/>
    <w:basedOn w:val="Normal"/>
    <w:qFormat/>
    <w:rsid w:val="00ea7872"/>
    <w:pPr/>
    <w:rPr/>
  </w:style>
  <w:style w:type="paragraph" w:styleId="Style51" w:customStyle="1">
    <w:name w:val="Style5"/>
    <w:basedOn w:val="Normal"/>
    <w:qFormat/>
    <w:rsid w:val="00ea7872"/>
    <w:pPr>
      <w:spacing w:lineRule="exact" w:line="274"/>
      <w:ind w:hanging="350"/>
      <w:jc w:val="both"/>
    </w:pPr>
    <w:rPr/>
  </w:style>
  <w:style w:type="paragraph" w:styleId="Style61" w:customStyle="1">
    <w:name w:val="Style6"/>
    <w:basedOn w:val="Normal"/>
    <w:qFormat/>
    <w:rsid w:val="00ea7872"/>
    <w:pPr/>
    <w:rPr/>
  </w:style>
  <w:style w:type="paragraph" w:styleId="Style71" w:customStyle="1">
    <w:name w:val="Style7"/>
    <w:basedOn w:val="Normal"/>
    <w:qFormat/>
    <w:rsid w:val="00ea7872"/>
    <w:pPr>
      <w:jc w:val="both"/>
    </w:pPr>
    <w:rPr/>
  </w:style>
  <w:style w:type="paragraph" w:styleId="Style9" w:customStyle="1">
    <w:name w:val="Style9"/>
    <w:basedOn w:val="Normal"/>
    <w:qFormat/>
    <w:rsid w:val="00ea7872"/>
    <w:pPr>
      <w:spacing w:lineRule="exact" w:line="278"/>
      <w:jc w:val="center"/>
    </w:pPr>
    <w:rPr/>
  </w:style>
  <w:style w:type="paragraph" w:styleId="Style10" w:customStyle="1">
    <w:name w:val="Style10"/>
    <w:basedOn w:val="Normal"/>
    <w:qFormat/>
    <w:rsid w:val="00ea7872"/>
    <w:pPr/>
    <w:rPr/>
  </w:style>
  <w:style w:type="paragraph" w:styleId="Style12" w:customStyle="1">
    <w:name w:val="Style12"/>
    <w:basedOn w:val="Normal"/>
    <w:qFormat/>
    <w:rsid w:val="00ea7872"/>
    <w:pPr>
      <w:spacing w:lineRule="exact" w:line="144"/>
    </w:pPr>
    <w:rPr/>
  </w:style>
  <w:style w:type="paragraph" w:styleId="Style14" w:customStyle="1">
    <w:name w:val="Style14"/>
    <w:basedOn w:val="Normal"/>
    <w:qFormat/>
    <w:rsid w:val="00ea7872"/>
    <w:pPr/>
    <w:rPr/>
  </w:style>
  <w:style w:type="paragraph" w:styleId="Style15" w:customStyle="1">
    <w:name w:val="Style15"/>
    <w:basedOn w:val="Normal"/>
    <w:qFormat/>
    <w:rsid w:val="00ea7872"/>
    <w:pPr/>
    <w:rPr/>
  </w:style>
  <w:style w:type="paragraph" w:styleId="Style16" w:customStyle="1">
    <w:name w:val="Style16"/>
    <w:basedOn w:val="Normal"/>
    <w:qFormat/>
    <w:rsid w:val="00ea7872"/>
    <w:pPr/>
    <w:rPr/>
  </w:style>
  <w:style w:type="paragraph" w:styleId="Style17" w:customStyle="1">
    <w:name w:val="Style17"/>
    <w:basedOn w:val="Normal"/>
    <w:qFormat/>
    <w:rsid w:val="00ea7872"/>
    <w:pPr>
      <w:spacing w:lineRule="exact" w:line="277"/>
      <w:ind w:hanging="336"/>
      <w:jc w:val="both"/>
    </w:pPr>
    <w:rPr/>
  </w:style>
  <w:style w:type="paragraph" w:styleId="Style18" w:customStyle="1">
    <w:name w:val="Style18"/>
    <w:basedOn w:val="Normal"/>
    <w:qFormat/>
    <w:rsid w:val="00ea7872"/>
    <w:pPr/>
    <w:rPr/>
  </w:style>
  <w:style w:type="paragraph" w:styleId="Style19" w:customStyle="1">
    <w:name w:val="Style19"/>
    <w:basedOn w:val="Normal"/>
    <w:qFormat/>
    <w:rsid w:val="00ea7872"/>
    <w:pPr/>
    <w:rPr/>
  </w:style>
  <w:style w:type="paragraph" w:styleId="Stopka">
    <w:name w:val="Footer"/>
    <w:basedOn w:val="Normal"/>
    <w:link w:val="StopkaZnak"/>
    <w:uiPriority w:val="99"/>
    <w:rsid w:val="00ea787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67d7c"/>
    <w:pPr>
      <w:spacing w:before="0" w:after="0"/>
      <w:ind w:left="720" w:hanging="0"/>
      <w:contextualSpacing/>
    </w:pPr>
    <w:rPr/>
  </w:style>
  <w:style w:type="paragraph" w:styleId="864311119EDA4C3CB552E5C8CD7B48CA" w:customStyle="1">
    <w:name w:val="864311119EDA4C3CB552E5C8CD7B48CA"/>
    <w:qFormat/>
    <w:rsid w:val="003c1f24"/>
    <w:pPr>
      <w:widowControl/>
      <w:bidi w:val="0"/>
      <w:jc w:val="left"/>
    </w:pPr>
    <w:rPr>
      <w:rFonts w:ascii="Calibri" w:hAnsi="Calibri" w:eastAsia="" w:eastAsiaTheme="minorEastAsia" w:cs=""/>
      <w:color w:val="00000A"/>
      <w:sz w:val="24"/>
      <w:szCs w:val="22"/>
      <w:lang w:eastAsia="pl-PL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c1f24"/>
    <w:pPr/>
    <w:rPr>
      <w:rFonts w:ascii="Tahoma" w:hAnsi="Tahoma" w:cs="Tahoma"/>
      <w:sz w:val="16"/>
      <w:szCs w:val="16"/>
    </w:rPr>
  </w:style>
  <w:style w:type="paragraph" w:styleId="Zawartotabeli" w:customStyle="1">
    <w:name w:val="Zawartość tabeli"/>
    <w:basedOn w:val="Normal"/>
    <w:qFormat/>
    <w:rsid w:val="00753ec3"/>
    <w:pPr>
      <w:widowControl/>
      <w:suppressLineNumbers/>
      <w:suppressAutoHyphens w:val="false"/>
    </w:pPr>
    <w:rPr/>
  </w:style>
  <w:style w:type="paragraph" w:styleId="Nagwektabeli" w:customStyle="1">
    <w:name w:val="Nagłówek tabeli"/>
    <w:basedOn w:val="Zawartotabeli"/>
    <w:qFormat/>
    <w:pPr/>
    <w:rPr/>
  </w:style>
  <w:style w:type="paragraph" w:styleId="Tekstpodstawowywcity21" w:customStyle="1">
    <w:name w:val="Tekst podstawowy wcięty 21"/>
    <w:basedOn w:val="Normal"/>
    <w:qFormat/>
    <w:pPr>
      <w:ind w:left="708" w:hanging="0"/>
      <w:jc w:val="both"/>
    </w:pPr>
    <w:rPr>
      <w:rFonts w:ascii="Tahoma" w:hAnsi="Tahoma" w:cs="Tahoma"/>
      <w:sz w:val="18"/>
    </w:rPr>
  </w:style>
  <w:style w:type="paragraph" w:styleId="Tekstpodstawowy2">
    <w:name w:val="Tekst podstawowy 2"/>
    <w:basedOn w:val="Normal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</w:rPr>
  </w:style>
  <w:style w:type="paragraph" w:styleId="Tekstpodstawowy3">
    <w:name w:val="Tekst podstawowy 3"/>
    <w:basedOn w:val="Normal"/>
    <w:qFormat/>
    <w:pPr>
      <w:widowControl/>
    </w:pPr>
    <w:rPr>
      <w:rFonts w:ascii="Times New Roman" w:hAnsi="Times New Roman" w:eastAsia="Times New Roman" w:cs="Times New Roman"/>
      <w:color w:val="auto"/>
      <w:sz w:val="22"/>
      <w:szCs w:val="20"/>
    </w:rPr>
  </w:style>
  <w:style w:type="paragraph" w:styleId="Wcicietrecitekstu">
    <w:name w:val="Body Text Indent"/>
    <w:basedOn w:val="Normal"/>
    <w:pPr/>
    <w:rPr/>
  </w:style>
  <w:style w:type="paragraph" w:styleId="Akapitzlist">
    <w:name w:val="Akapit z listą"/>
    <w:basedOn w:val="Normal"/>
    <w:qFormat/>
    <w:pPr>
      <w:widowControl/>
      <w:ind w:left="708" w:hanging="0"/>
    </w:pPr>
    <w:rPr>
      <w:rFonts w:ascii="Times New Roman" w:hAnsi="Times New Roman" w:eastAsia="Times New Roman" w:cs="Times New Roman"/>
      <w:color w:val="aut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numbering" w:styleId="WW8Num1">
    <w:name w:val="WW8Num1"/>
    <w:qFormat/>
  </w:style>
  <w:style w:type="numbering" w:styleId="79230776925117362191">
    <w:name w:val="79230776925117362191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0">
    <w:name w:val="WW8Num30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743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77AFC-2DAA-4463-9F88-AC010029E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LibreOffice/5.2.7.2$Linux_X86_64 LibreOffice_project/20m0$Build-2</Application>
  <Pages>3</Pages>
  <Words>574</Words>
  <Characters>3984</Characters>
  <CharactersWithSpaces>4887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2020-03-30T09:46:00Z</dcterms:created>
  <dc:creator>Piotr Glen</dc:creator>
  <dc:description/>
  <dc:language>pl-PL</dc:language>
  <cp:lastModifiedBy/>
  <cp:lastPrinted>2020-03-30T10:15:00Z</cp:lastPrinted>
  <dcterms:modified xsi:type="dcterms:W3CDTF">2020-05-18T14:35:10Z</dcterms:modified>
  <cp:revision>9</cp:revision>
  <dc:subject/>
  <dc:title>Zasady publikacji i procedury aktualizacji danych w Biuletynie Informacji Publicznej Urzędu Miejskiego w Ostrowie Wielkopolskim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